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283D" w14:textId="77777777" w:rsidR="00A42179" w:rsidRPr="00A42179" w:rsidRDefault="00000000" w:rsidP="00A42179">
      <w:pPr>
        <w:pStyle w:val="Default"/>
        <w:suppressAutoHyphens/>
        <w:spacing w:before="0" w:line="240" w:lineRule="auto"/>
        <w:jc w:val="center"/>
        <w:rPr>
          <w:rFonts w:ascii="Aptos" w:hAnsi="Aptos"/>
          <w:b/>
          <w:bCs/>
          <w:sz w:val="28"/>
          <w:szCs w:val="28"/>
        </w:rPr>
      </w:pPr>
      <w:r w:rsidRPr="00A42179">
        <w:rPr>
          <w:rFonts w:ascii="Aptos" w:hAnsi="Aptos"/>
          <w:b/>
          <w:bCs/>
          <w:sz w:val="28"/>
          <w:szCs w:val="28"/>
        </w:rPr>
        <w:t>Job Description</w:t>
      </w:r>
    </w:p>
    <w:p w14:paraId="211CC8BD" w14:textId="3FBF5F1C" w:rsidR="00BF731E" w:rsidRDefault="00BF731E" w:rsidP="00A42179">
      <w:pPr>
        <w:pStyle w:val="Default"/>
        <w:suppressAutoHyphens/>
        <w:spacing w:before="0" w:line="240" w:lineRule="auto"/>
        <w:jc w:val="center"/>
        <w:rPr>
          <w:rFonts w:ascii="Aptos" w:hAnsi="Aptos"/>
          <w:b/>
          <w:bCs/>
          <w:sz w:val="28"/>
          <w:szCs w:val="28"/>
        </w:rPr>
      </w:pPr>
      <w:r>
        <w:rPr>
          <w:rFonts w:ascii="Aptos" w:hAnsi="Aptos"/>
          <w:b/>
          <w:bCs/>
          <w:sz w:val="28"/>
          <w:szCs w:val="28"/>
        </w:rPr>
        <w:t xml:space="preserve">Support </w:t>
      </w:r>
      <w:r w:rsidRPr="00A42179">
        <w:rPr>
          <w:rFonts w:ascii="Aptos" w:hAnsi="Aptos"/>
          <w:b/>
          <w:bCs/>
          <w:sz w:val="28"/>
          <w:szCs w:val="28"/>
        </w:rPr>
        <w:t>Worker</w:t>
      </w:r>
      <w:r w:rsidR="00A42179" w:rsidRPr="00A42179">
        <w:rPr>
          <w:rFonts w:ascii="Aptos" w:hAnsi="Aptos"/>
          <w:b/>
          <w:bCs/>
          <w:sz w:val="28"/>
          <w:szCs w:val="28"/>
        </w:rPr>
        <w:t xml:space="preserve"> </w:t>
      </w:r>
      <w:r w:rsidR="00743FCE">
        <w:rPr>
          <w:rFonts w:ascii="Aptos" w:hAnsi="Aptos"/>
          <w:b/>
          <w:bCs/>
          <w:sz w:val="28"/>
          <w:szCs w:val="28"/>
        </w:rPr>
        <w:t>– Women’s Support Programme</w:t>
      </w:r>
    </w:p>
    <w:p w14:paraId="1657F603" w14:textId="7DCCBE2A" w:rsidR="00731327" w:rsidRDefault="00023C55" w:rsidP="00A42179">
      <w:pPr>
        <w:pStyle w:val="Default"/>
        <w:suppressAutoHyphens/>
        <w:spacing w:before="0" w:line="240" w:lineRule="auto"/>
        <w:jc w:val="center"/>
        <w:rPr>
          <w:rFonts w:ascii="Aptos" w:hAnsi="Aptos"/>
          <w:b/>
          <w:bCs/>
          <w:sz w:val="28"/>
          <w:szCs w:val="28"/>
        </w:rPr>
      </w:pPr>
      <w:r>
        <w:rPr>
          <w:rFonts w:ascii="Aptos" w:hAnsi="Aptos"/>
          <w:b/>
          <w:bCs/>
          <w:sz w:val="28"/>
          <w:szCs w:val="28"/>
        </w:rPr>
        <w:t>The Suitcase Project</w:t>
      </w:r>
    </w:p>
    <w:p w14:paraId="7F0990E1" w14:textId="77777777" w:rsidR="00A42179" w:rsidRPr="00A42179" w:rsidRDefault="00A42179" w:rsidP="00A42179">
      <w:pPr>
        <w:pStyle w:val="Default"/>
        <w:suppressAutoHyphens/>
        <w:spacing w:before="0" w:line="240" w:lineRule="auto"/>
        <w:jc w:val="center"/>
        <w:rPr>
          <w:rFonts w:ascii="Aptos" w:eastAsia="Poppins Bold" w:hAnsi="Aptos" w:cs="Poppins Bold"/>
          <w:b/>
          <w:bCs/>
          <w:sz w:val="28"/>
          <w:szCs w:val="28"/>
        </w:rPr>
      </w:pPr>
    </w:p>
    <w:p w14:paraId="4785993F" w14:textId="71729674" w:rsidR="00731327" w:rsidRPr="00A42179" w:rsidRDefault="00000000">
      <w:pPr>
        <w:pStyle w:val="Default"/>
        <w:suppressAutoHyphens/>
        <w:spacing w:before="0" w:line="240" w:lineRule="auto"/>
        <w:rPr>
          <w:rFonts w:ascii="Aptos" w:hAnsi="Aptos"/>
        </w:rPr>
      </w:pPr>
      <w:r w:rsidRPr="00A42179">
        <w:rPr>
          <w:rFonts w:ascii="Aptos" w:hAnsi="Aptos"/>
          <w:b/>
          <w:bCs/>
          <w:lang w:val="de-DE"/>
        </w:rPr>
        <w:t>Position</w:t>
      </w:r>
      <w:r w:rsidRPr="00A42179">
        <w:rPr>
          <w:rFonts w:ascii="Aptos" w:hAnsi="Aptos"/>
          <w:lang w:val="de-DE"/>
        </w:rPr>
        <w:t>:</w:t>
      </w:r>
      <w:r w:rsidRPr="00A42179">
        <w:rPr>
          <w:rFonts w:ascii="Aptos" w:hAnsi="Aptos"/>
        </w:rPr>
        <w:t xml:space="preserve"> </w:t>
      </w:r>
      <w:r w:rsidR="00023C55">
        <w:rPr>
          <w:rFonts w:ascii="Aptos" w:hAnsi="Aptos"/>
        </w:rPr>
        <w:t xml:space="preserve">Women’s </w:t>
      </w:r>
      <w:r w:rsidR="00BF731E">
        <w:rPr>
          <w:rFonts w:ascii="Aptos" w:hAnsi="Aptos"/>
        </w:rPr>
        <w:t>Support</w:t>
      </w:r>
      <w:r w:rsidRPr="00A42179">
        <w:rPr>
          <w:rFonts w:ascii="Aptos" w:hAnsi="Aptos"/>
        </w:rPr>
        <w:t xml:space="preserve"> Worker – </w:t>
      </w:r>
      <w:r w:rsidR="00023C55">
        <w:rPr>
          <w:rFonts w:ascii="Aptos" w:hAnsi="Aptos"/>
        </w:rPr>
        <w:t>The Suitcase Project</w:t>
      </w:r>
      <w:r w:rsidRPr="00A42179">
        <w:rPr>
          <w:rFonts w:ascii="Aptos" w:hAnsi="Aptos"/>
        </w:rPr>
        <w:t xml:space="preserve"> (Female*)</w:t>
      </w:r>
      <w:r w:rsidRPr="00A42179">
        <w:rPr>
          <w:rFonts w:ascii="Aptos" w:hAnsi="Aptos"/>
        </w:rPr>
        <w:br/>
      </w:r>
      <w:r w:rsidRPr="00A42179">
        <w:rPr>
          <w:rFonts w:ascii="Aptos" w:hAnsi="Aptos"/>
          <w:b/>
          <w:bCs/>
        </w:rPr>
        <w:t>Location</w:t>
      </w:r>
      <w:r w:rsidRPr="00A42179">
        <w:rPr>
          <w:rFonts w:ascii="Aptos" w:hAnsi="Aptos"/>
        </w:rPr>
        <w:t>: The Emmanuel Centre, East Belfast</w:t>
      </w:r>
      <w:r w:rsidRPr="00A42179">
        <w:rPr>
          <w:rFonts w:ascii="Aptos" w:hAnsi="Aptos"/>
        </w:rPr>
        <w:br/>
      </w:r>
      <w:proofErr w:type="spellStart"/>
      <w:r w:rsidRPr="00A42179">
        <w:rPr>
          <w:rFonts w:ascii="Aptos" w:hAnsi="Aptos"/>
          <w:b/>
          <w:bCs/>
          <w:lang w:val="fr-FR"/>
        </w:rPr>
        <w:t>Hours</w:t>
      </w:r>
      <w:proofErr w:type="spellEnd"/>
      <w:r w:rsidRPr="00A42179">
        <w:rPr>
          <w:rFonts w:ascii="Aptos" w:hAnsi="Aptos"/>
          <w:b/>
          <w:bCs/>
          <w:lang w:val="fr-FR"/>
        </w:rPr>
        <w:t>:</w:t>
      </w:r>
      <w:r w:rsidRPr="00A42179">
        <w:rPr>
          <w:rFonts w:ascii="Aptos" w:hAnsi="Aptos"/>
        </w:rPr>
        <w:t xml:space="preserve"> Full time (37.5 hours per week) with the option to discuss a reduced hours arrangement (e.g., around 30 hours)</w:t>
      </w:r>
      <w:r w:rsidRPr="00A42179">
        <w:rPr>
          <w:rFonts w:ascii="Aptos" w:hAnsi="Aptos"/>
        </w:rPr>
        <w:br/>
      </w:r>
      <w:r w:rsidRPr="00A42179">
        <w:rPr>
          <w:rFonts w:ascii="Aptos" w:hAnsi="Aptos"/>
          <w:b/>
          <w:bCs/>
        </w:rPr>
        <w:t>Reports to</w:t>
      </w:r>
      <w:r w:rsidRPr="00A42179">
        <w:rPr>
          <w:rFonts w:ascii="Aptos" w:hAnsi="Aptos"/>
        </w:rPr>
        <w:t xml:space="preserve">: </w:t>
      </w:r>
      <w:r w:rsidR="00743FCE">
        <w:rPr>
          <w:rFonts w:ascii="Aptos" w:hAnsi="Aptos"/>
        </w:rPr>
        <w:t xml:space="preserve">Suitcase </w:t>
      </w:r>
      <w:r w:rsidRPr="00A42179">
        <w:rPr>
          <w:rFonts w:ascii="Aptos" w:hAnsi="Aptos"/>
        </w:rPr>
        <w:t>Project Leader</w:t>
      </w:r>
      <w:r w:rsidRPr="00A42179">
        <w:rPr>
          <w:rFonts w:ascii="Aptos" w:hAnsi="Aptos"/>
        </w:rPr>
        <w:br/>
      </w:r>
      <w:r w:rsidRPr="00A42179">
        <w:rPr>
          <w:rFonts w:ascii="Aptos" w:hAnsi="Aptos"/>
          <w:b/>
          <w:bCs/>
        </w:rPr>
        <w:t>Duration</w:t>
      </w:r>
      <w:r w:rsidRPr="00A42179">
        <w:rPr>
          <w:rFonts w:ascii="Aptos" w:hAnsi="Aptos"/>
        </w:rPr>
        <w:t>: 12 months (with potential extension to 3 years subject to funding)</w:t>
      </w:r>
      <w:r w:rsidRPr="00A42179">
        <w:rPr>
          <w:rFonts w:ascii="Aptos" w:hAnsi="Aptos"/>
        </w:rPr>
        <w:br/>
      </w:r>
      <w:r w:rsidRPr="00A42179">
        <w:rPr>
          <w:rFonts w:ascii="Aptos" w:hAnsi="Aptos"/>
          <w:b/>
          <w:bCs/>
        </w:rPr>
        <w:t>Salary</w:t>
      </w:r>
      <w:r w:rsidRPr="00A42179">
        <w:rPr>
          <w:rFonts w:ascii="Aptos" w:hAnsi="Aptos"/>
        </w:rPr>
        <w:t>: NJC Scale 4 (dependent on experience)</w:t>
      </w:r>
    </w:p>
    <w:p w14:paraId="6B54DCA7" w14:textId="77777777" w:rsidR="00731327" w:rsidRPr="00A42179" w:rsidRDefault="00000000">
      <w:pPr>
        <w:pStyle w:val="Default"/>
        <w:suppressAutoHyphens/>
        <w:spacing w:before="0" w:line="240" w:lineRule="auto"/>
        <w:rPr>
          <w:rFonts w:ascii="Aptos" w:hAnsi="Aptos"/>
        </w:rPr>
      </w:pPr>
      <w:r w:rsidRPr="00A42179">
        <w:rPr>
          <w:rFonts w:ascii="Aptos" w:hAnsi="Aptos"/>
          <w:b/>
          <w:bCs/>
        </w:rPr>
        <w:t>Employer</w:t>
      </w:r>
      <w:r w:rsidRPr="00A42179">
        <w:rPr>
          <w:rFonts w:ascii="Aptos" w:hAnsi="Aptos"/>
        </w:rPr>
        <w:t>: Church of Ireland Diocese of Down and Dromore</w:t>
      </w:r>
    </w:p>
    <w:p w14:paraId="31A1D98C" w14:textId="77777777" w:rsidR="00731327" w:rsidRPr="00A42179" w:rsidRDefault="00000000">
      <w:pPr>
        <w:pStyle w:val="Default"/>
        <w:suppressAutoHyphens/>
        <w:spacing w:before="0" w:line="240" w:lineRule="auto"/>
        <w:rPr>
          <w:rFonts w:ascii="Aptos" w:hAnsi="Aptos"/>
        </w:rPr>
      </w:pPr>
      <w:r w:rsidRPr="00A42179">
        <w:rPr>
          <w:rFonts w:ascii="Aptos" w:hAnsi="Aptos"/>
          <w:b/>
          <w:bCs/>
        </w:rPr>
        <w:t>Pension:</w:t>
      </w:r>
      <w:r w:rsidRPr="00A42179">
        <w:rPr>
          <w:rFonts w:ascii="Aptos" w:hAnsi="Aptos"/>
        </w:rPr>
        <w:t xml:space="preserve"> The employer will contribute 8% of salary to a personal pension scheme.   </w:t>
      </w:r>
    </w:p>
    <w:p w14:paraId="29239279" w14:textId="77777777" w:rsidR="00731327" w:rsidRPr="00A42179" w:rsidRDefault="00731327">
      <w:pPr>
        <w:pStyle w:val="Default"/>
        <w:suppressAutoHyphens/>
        <w:spacing w:before="0" w:line="240" w:lineRule="auto"/>
        <w:rPr>
          <w:rFonts w:ascii="Aptos" w:hAnsi="Aptos"/>
        </w:rPr>
      </w:pPr>
    </w:p>
    <w:p w14:paraId="7F17D82D" w14:textId="26AEBA66" w:rsidR="00023C55" w:rsidRPr="00023C55" w:rsidRDefault="00000000" w:rsidP="00023C55">
      <w:pPr>
        <w:pStyle w:val="Default"/>
        <w:suppressAutoHyphens/>
        <w:spacing w:before="0" w:after="281" w:line="240" w:lineRule="auto"/>
        <w:rPr>
          <w:rFonts w:ascii="Aptos" w:eastAsia="Poppins Bold" w:hAnsi="Aptos" w:cs="Poppins Bold"/>
          <w:b/>
          <w:bCs/>
        </w:rPr>
      </w:pPr>
      <w:r w:rsidRPr="00A42179">
        <w:rPr>
          <w:rFonts w:ascii="Aptos" w:hAnsi="Aptos"/>
          <w:b/>
          <w:bCs/>
        </w:rPr>
        <w:t xml:space="preserve">About the </w:t>
      </w:r>
      <w:r w:rsidR="00743FCE">
        <w:rPr>
          <w:rFonts w:ascii="Aptos" w:hAnsi="Aptos"/>
          <w:b/>
          <w:bCs/>
        </w:rPr>
        <w:t xml:space="preserve">Suitcase </w:t>
      </w:r>
      <w:r w:rsidRPr="00A42179">
        <w:rPr>
          <w:rFonts w:ascii="Aptos" w:hAnsi="Aptos"/>
          <w:b/>
          <w:bCs/>
        </w:rPr>
        <w:t>Project</w:t>
      </w:r>
    </w:p>
    <w:p w14:paraId="0B746804" w14:textId="52A3706E" w:rsidR="00743FCE" w:rsidRDefault="00023C55" w:rsidP="006D6640">
      <w:pPr>
        <w:pStyle w:val="Default"/>
        <w:suppressAutoHyphens/>
        <w:spacing w:before="0" w:after="240" w:line="240" w:lineRule="auto"/>
        <w:rPr>
          <w:rFonts w:ascii="Aptos" w:hAnsi="Aptos"/>
        </w:rPr>
      </w:pPr>
      <w:proofErr w:type="gramStart"/>
      <w:r w:rsidRPr="00023C55">
        <w:rPr>
          <w:rFonts w:ascii="Aptos" w:hAnsi="Aptos"/>
        </w:rPr>
        <w:t>The Suitcase Project</w:t>
      </w:r>
      <w:r w:rsidR="00F515CD">
        <w:rPr>
          <w:rFonts w:ascii="Aptos" w:hAnsi="Aptos"/>
        </w:rPr>
        <w:t>,</w:t>
      </w:r>
      <w:proofErr w:type="gramEnd"/>
      <w:r w:rsidR="00F515CD">
        <w:rPr>
          <w:rFonts w:ascii="Aptos" w:hAnsi="Aptos"/>
        </w:rPr>
        <w:t xml:space="preserve"> is an outreach of the Church of Ireland Diocese of Down and Dromore, which</w:t>
      </w:r>
      <w:r w:rsidRPr="00023C55">
        <w:rPr>
          <w:rFonts w:ascii="Aptos" w:hAnsi="Aptos"/>
        </w:rPr>
        <w:t xml:space="preserve"> seeks to express God’s love to asylum seekers, refugees and other migrants by welcoming newcomers, providing practical support, building relationships, </w:t>
      </w:r>
      <w:r w:rsidR="00743FCE">
        <w:rPr>
          <w:rFonts w:ascii="Aptos" w:hAnsi="Aptos"/>
        </w:rPr>
        <w:t>and when invited</w:t>
      </w:r>
      <w:r w:rsidR="000F30BB">
        <w:rPr>
          <w:rFonts w:ascii="Aptos" w:hAnsi="Aptos"/>
        </w:rPr>
        <w:t>,</w:t>
      </w:r>
      <w:r w:rsidR="00743FCE">
        <w:rPr>
          <w:rFonts w:ascii="Aptos" w:hAnsi="Aptos"/>
        </w:rPr>
        <w:t xml:space="preserve"> to </w:t>
      </w:r>
      <w:r w:rsidRPr="00023C55">
        <w:rPr>
          <w:rFonts w:ascii="Aptos" w:hAnsi="Aptos"/>
        </w:rPr>
        <w:t>shar</w:t>
      </w:r>
      <w:r w:rsidR="00743FCE">
        <w:rPr>
          <w:rFonts w:ascii="Aptos" w:hAnsi="Aptos"/>
        </w:rPr>
        <w:t>e</w:t>
      </w:r>
      <w:r w:rsidRPr="00023C55">
        <w:rPr>
          <w:rFonts w:ascii="Aptos" w:hAnsi="Aptos"/>
        </w:rPr>
        <w:t xml:space="preserve"> the gospel</w:t>
      </w:r>
      <w:r w:rsidR="00743FCE">
        <w:rPr>
          <w:rFonts w:ascii="Aptos" w:hAnsi="Aptos"/>
        </w:rPr>
        <w:t>.</w:t>
      </w:r>
    </w:p>
    <w:p w14:paraId="48842F89" w14:textId="212DA577" w:rsidR="00023C55" w:rsidRPr="00743FCE" w:rsidRDefault="00743FCE" w:rsidP="006D6640">
      <w:pPr>
        <w:pStyle w:val="Default"/>
        <w:suppressAutoHyphens/>
        <w:spacing w:before="0" w:after="240" w:line="240" w:lineRule="auto"/>
        <w:rPr>
          <w:rFonts w:ascii="Aptos" w:hAnsi="Aptos"/>
          <w:b/>
          <w:bCs/>
        </w:rPr>
      </w:pPr>
      <w:r w:rsidRPr="00743FCE">
        <w:rPr>
          <w:rFonts w:ascii="Aptos" w:hAnsi="Aptos"/>
          <w:b/>
          <w:bCs/>
        </w:rPr>
        <w:t>About the Women’s Support Programme</w:t>
      </w:r>
    </w:p>
    <w:p w14:paraId="4493453D" w14:textId="0FF8BF06" w:rsidR="00731327" w:rsidRPr="00A42179" w:rsidRDefault="00000000" w:rsidP="006D6640">
      <w:pPr>
        <w:pStyle w:val="Default"/>
        <w:suppressAutoHyphens/>
        <w:spacing w:before="0" w:after="240" w:line="240" w:lineRule="auto"/>
        <w:rPr>
          <w:rFonts w:ascii="Aptos" w:hAnsi="Aptos"/>
        </w:rPr>
      </w:pPr>
      <w:r w:rsidRPr="00A42179">
        <w:rPr>
          <w:rFonts w:ascii="Aptos" w:hAnsi="Aptos"/>
        </w:rPr>
        <w:t>This</w:t>
      </w:r>
      <w:r w:rsidR="00743FCE">
        <w:rPr>
          <w:rFonts w:ascii="Aptos" w:hAnsi="Aptos"/>
        </w:rPr>
        <w:t xml:space="preserve"> programme </w:t>
      </w:r>
      <w:r w:rsidRPr="00A42179">
        <w:rPr>
          <w:rFonts w:ascii="Aptos" w:hAnsi="Aptos"/>
        </w:rPr>
        <w:t xml:space="preserve">aims to foster integration and mutual understanding between migrant women and women from host communities in East Belfast. Through one-to-one support, group activities, and partnership with local organisations, </w:t>
      </w:r>
      <w:r w:rsidR="00F515CD">
        <w:rPr>
          <w:rFonts w:ascii="Aptos" w:hAnsi="Aptos"/>
        </w:rPr>
        <w:t>this programme</w:t>
      </w:r>
      <w:r w:rsidRPr="00A42179">
        <w:rPr>
          <w:rFonts w:ascii="Aptos" w:hAnsi="Aptos"/>
        </w:rPr>
        <w:t xml:space="preserve"> seek</w:t>
      </w:r>
      <w:r w:rsidR="00F515CD">
        <w:rPr>
          <w:rFonts w:ascii="Aptos" w:hAnsi="Aptos"/>
        </w:rPr>
        <w:t>s</w:t>
      </w:r>
      <w:r w:rsidRPr="00A42179">
        <w:rPr>
          <w:rFonts w:ascii="Aptos" w:hAnsi="Aptos"/>
        </w:rPr>
        <w:t xml:space="preserve"> to reduce social isolation, improve wellbeing, promote inclusion, and build sustainable networks of support.</w:t>
      </w:r>
    </w:p>
    <w:p w14:paraId="60D41272" w14:textId="77777777" w:rsidR="00731327" w:rsidRPr="00A42179" w:rsidRDefault="00000000">
      <w:pPr>
        <w:pStyle w:val="Default"/>
        <w:suppressAutoHyphens/>
        <w:spacing w:before="0" w:after="281" w:line="240" w:lineRule="auto"/>
        <w:rPr>
          <w:rFonts w:ascii="Aptos" w:eastAsia="Poppins Bold" w:hAnsi="Aptos" w:cs="Poppins Bold"/>
          <w:b/>
          <w:bCs/>
        </w:rPr>
      </w:pPr>
      <w:r w:rsidRPr="00A42179">
        <w:rPr>
          <w:rFonts w:ascii="Aptos" w:hAnsi="Aptos"/>
          <w:b/>
          <w:bCs/>
        </w:rPr>
        <w:t>Role Purpose</w:t>
      </w:r>
    </w:p>
    <w:p w14:paraId="42D47EB9" w14:textId="60048A34" w:rsidR="00731327" w:rsidRDefault="00000000">
      <w:pPr>
        <w:pStyle w:val="Default"/>
        <w:suppressAutoHyphens/>
        <w:spacing w:before="0" w:after="240" w:line="240" w:lineRule="auto"/>
        <w:rPr>
          <w:rFonts w:ascii="Aptos" w:hAnsi="Aptos"/>
        </w:rPr>
      </w:pPr>
      <w:r w:rsidRPr="00A42179">
        <w:rPr>
          <w:rFonts w:ascii="Aptos" w:hAnsi="Aptos"/>
        </w:rPr>
        <w:t xml:space="preserve">The </w:t>
      </w:r>
      <w:r w:rsidR="00CB5CE6">
        <w:rPr>
          <w:rFonts w:ascii="Aptos" w:hAnsi="Aptos"/>
        </w:rPr>
        <w:t xml:space="preserve">Women’s </w:t>
      </w:r>
      <w:r w:rsidR="00743FCE">
        <w:rPr>
          <w:rFonts w:ascii="Aptos" w:hAnsi="Aptos"/>
        </w:rPr>
        <w:t>Support</w:t>
      </w:r>
      <w:r w:rsidRPr="00A42179">
        <w:rPr>
          <w:rFonts w:ascii="Aptos" w:hAnsi="Aptos"/>
        </w:rPr>
        <w:t xml:space="preserve"> Worker will be responsible for delivering this </w:t>
      </w:r>
      <w:r w:rsidR="00743FCE">
        <w:rPr>
          <w:rFonts w:ascii="Aptos" w:hAnsi="Aptos"/>
        </w:rPr>
        <w:t>Women’s Support P</w:t>
      </w:r>
      <w:r w:rsidRPr="00A42179">
        <w:rPr>
          <w:rFonts w:ascii="Aptos" w:hAnsi="Aptos"/>
        </w:rPr>
        <w:t xml:space="preserve">rogramme under the supervision of the </w:t>
      </w:r>
      <w:r w:rsidR="00743FCE">
        <w:rPr>
          <w:rFonts w:ascii="Aptos" w:hAnsi="Aptos"/>
        </w:rPr>
        <w:t xml:space="preserve">Suitcase </w:t>
      </w:r>
      <w:r w:rsidRPr="00A42179">
        <w:rPr>
          <w:rFonts w:ascii="Aptos" w:hAnsi="Aptos"/>
        </w:rPr>
        <w:t xml:space="preserve">Project Leader. The role includes reaching out to and establishing initial connections with women in the local area, providing one-to-one support, facilitating group activities, and signposting participants to relevant services. Working in partnership with local organisations, the </w:t>
      </w:r>
      <w:r w:rsidR="00CB5CE6">
        <w:rPr>
          <w:rFonts w:ascii="Aptos" w:hAnsi="Aptos"/>
        </w:rPr>
        <w:t xml:space="preserve">Women’s </w:t>
      </w:r>
      <w:r w:rsidR="00F515CD">
        <w:rPr>
          <w:rFonts w:ascii="Aptos" w:hAnsi="Aptos"/>
        </w:rPr>
        <w:t>Support</w:t>
      </w:r>
      <w:r w:rsidRPr="00A42179">
        <w:rPr>
          <w:rFonts w:ascii="Aptos" w:hAnsi="Aptos"/>
        </w:rPr>
        <w:t xml:space="preserve"> Worker will support women from both migrant and host communities to build relationships, share experiences, and access opportunities that promote integration and inclusion.</w:t>
      </w:r>
    </w:p>
    <w:p w14:paraId="1F00515F" w14:textId="438EA6D7" w:rsidR="00BF731E" w:rsidRPr="00023C55" w:rsidRDefault="000F30BB">
      <w:pPr>
        <w:pStyle w:val="Default"/>
        <w:suppressAutoHyphens/>
        <w:spacing w:before="0" w:after="281" w:line="240" w:lineRule="auto"/>
        <w:rPr>
          <w:rFonts w:ascii="Aptos" w:hAnsi="Aptos"/>
          <w:b/>
          <w:bCs/>
        </w:rPr>
      </w:pPr>
      <w:r>
        <w:rPr>
          <w:rFonts w:ascii="Aptos" w:hAnsi="Aptos"/>
          <w:b/>
          <w:bCs/>
        </w:rPr>
        <w:t>*</w:t>
      </w:r>
      <w:r w:rsidR="00BF731E" w:rsidRPr="00023C55">
        <w:rPr>
          <w:rFonts w:ascii="Aptos" w:hAnsi="Aptos"/>
          <w:b/>
          <w:bCs/>
        </w:rPr>
        <w:t>Occupational requirement</w:t>
      </w:r>
    </w:p>
    <w:p w14:paraId="74F8EBD1" w14:textId="176D8EB7" w:rsidR="00BF731E" w:rsidRDefault="00CB5CE6">
      <w:pPr>
        <w:pStyle w:val="Default"/>
        <w:suppressAutoHyphens/>
        <w:spacing w:before="0" w:after="281" w:line="240" w:lineRule="auto"/>
        <w:rPr>
          <w:rFonts w:ascii="Aptos" w:hAnsi="Aptos"/>
        </w:rPr>
      </w:pPr>
      <w:r>
        <w:rPr>
          <w:rFonts w:ascii="Aptos" w:hAnsi="Aptos"/>
        </w:rPr>
        <w:t>The</w:t>
      </w:r>
      <w:r w:rsidR="00BF731E" w:rsidRPr="00BF731E">
        <w:rPr>
          <w:rFonts w:ascii="Aptos" w:hAnsi="Aptos"/>
        </w:rPr>
        <w:t xml:space="preserve"> </w:t>
      </w:r>
      <w:r>
        <w:rPr>
          <w:rFonts w:ascii="Aptos" w:hAnsi="Aptos"/>
        </w:rPr>
        <w:t xml:space="preserve">Women’s </w:t>
      </w:r>
      <w:r w:rsidR="00BF731E">
        <w:rPr>
          <w:rFonts w:ascii="Aptos" w:hAnsi="Aptos"/>
        </w:rPr>
        <w:t xml:space="preserve">Support Worker will provide confidential, one-to-one care and group activities for women – some of whom have experienced sexual violence, domestic abuse, trafficking or come from cultural and faith backgrounds where it would be inappropriate </w:t>
      </w:r>
      <w:r>
        <w:rPr>
          <w:rFonts w:ascii="Aptos" w:hAnsi="Aptos"/>
        </w:rPr>
        <w:t xml:space="preserve">for them </w:t>
      </w:r>
      <w:r w:rsidR="00BF731E">
        <w:rPr>
          <w:rFonts w:ascii="Aptos" w:hAnsi="Aptos"/>
        </w:rPr>
        <w:t>to work closely with a male worker. To create a safe and accessible environment for these women, this post is only open to female applicants.</w:t>
      </w:r>
    </w:p>
    <w:p w14:paraId="38683391" w14:textId="77777777" w:rsidR="00CB5CE6" w:rsidRDefault="00CB5CE6">
      <w:pPr>
        <w:pStyle w:val="Default"/>
        <w:suppressAutoHyphens/>
        <w:spacing w:before="0" w:after="281" w:line="240" w:lineRule="auto"/>
        <w:rPr>
          <w:rFonts w:ascii="Aptos" w:hAnsi="Aptos"/>
        </w:rPr>
      </w:pPr>
    </w:p>
    <w:p w14:paraId="5ABFEFED" w14:textId="2936DA7A" w:rsidR="00731327" w:rsidRPr="00BF731E" w:rsidRDefault="00000000">
      <w:pPr>
        <w:pStyle w:val="Default"/>
        <w:suppressAutoHyphens/>
        <w:spacing w:before="0" w:after="281" w:line="240" w:lineRule="auto"/>
        <w:rPr>
          <w:rFonts w:ascii="Aptos" w:eastAsia="Poppins Bold" w:hAnsi="Aptos" w:cs="Poppins Bold"/>
          <w:b/>
          <w:bCs/>
        </w:rPr>
      </w:pPr>
      <w:r w:rsidRPr="00BF731E">
        <w:rPr>
          <w:rFonts w:ascii="Aptos" w:hAnsi="Aptos"/>
          <w:b/>
          <w:bCs/>
        </w:rPr>
        <w:lastRenderedPageBreak/>
        <w:t>Key Responsibilities</w:t>
      </w:r>
    </w:p>
    <w:p w14:paraId="106440D3" w14:textId="77777777" w:rsidR="00731327" w:rsidRPr="00A42179" w:rsidRDefault="00000000">
      <w:pPr>
        <w:pStyle w:val="Default"/>
        <w:suppressAutoHyphens/>
        <w:spacing w:before="0" w:after="240" w:line="240" w:lineRule="auto"/>
        <w:rPr>
          <w:rFonts w:ascii="Aptos" w:eastAsia="Poppins Regular" w:hAnsi="Aptos" w:cs="Poppins Regular"/>
          <w:b/>
          <w:bCs/>
        </w:rPr>
      </w:pPr>
      <w:r w:rsidRPr="00A42179">
        <w:rPr>
          <w:rFonts w:ascii="Aptos" w:hAnsi="Aptos"/>
          <w:b/>
          <w:bCs/>
        </w:rPr>
        <w:t>1.</w:t>
      </w:r>
      <w:r w:rsidRPr="00A42179">
        <w:rPr>
          <w:rFonts w:ascii="Aptos" w:hAnsi="Aptos"/>
          <w:b/>
          <w:bCs/>
        </w:rPr>
        <w:tab/>
        <w:t>Outreach &amp; Engagement</w:t>
      </w:r>
    </w:p>
    <w:p w14:paraId="71179D71"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Proactively identify and establish initial connections with women in East Belfast, particularly from migrant communities.</w:t>
      </w:r>
    </w:p>
    <w:p w14:paraId="31FFDA22"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Build trust and rapport to encourage participation in project activities.</w:t>
      </w:r>
    </w:p>
    <w:p w14:paraId="3F601B59"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 xml:space="preserve">Reach out through community </w:t>
      </w:r>
      <w:proofErr w:type="spellStart"/>
      <w:r w:rsidRPr="00A42179">
        <w:rPr>
          <w:rFonts w:ascii="Aptos" w:hAnsi="Aptos"/>
        </w:rPr>
        <w:t>centres</w:t>
      </w:r>
      <w:proofErr w:type="spellEnd"/>
      <w:r w:rsidRPr="00A42179">
        <w:rPr>
          <w:rFonts w:ascii="Aptos" w:hAnsi="Aptos"/>
        </w:rPr>
        <w:t>, schools, faith-based groups, and informal networks.</w:t>
      </w:r>
    </w:p>
    <w:p w14:paraId="65060CBB" w14:textId="77777777" w:rsidR="00731327" w:rsidRPr="00A42179" w:rsidRDefault="00000000">
      <w:pPr>
        <w:pStyle w:val="Default"/>
        <w:suppressAutoHyphens/>
        <w:spacing w:before="0" w:after="240" w:line="240" w:lineRule="auto"/>
        <w:rPr>
          <w:rFonts w:ascii="Aptos" w:eastAsia="Poppins Regular" w:hAnsi="Aptos" w:cs="Poppins Regular"/>
          <w:b/>
          <w:bCs/>
        </w:rPr>
      </w:pPr>
      <w:r w:rsidRPr="00A42179">
        <w:rPr>
          <w:rFonts w:ascii="Aptos" w:hAnsi="Aptos"/>
          <w:b/>
          <w:bCs/>
        </w:rPr>
        <w:t>2.</w:t>
      </w:r>
      <w:r w:rsidRPr="00A42179">
        <w:rPr>
          <w:rFonts w:ascii="Aptos" w:eastAsia="Poppins Bold" w:hAnsi="Aptos" w:cs="Poppins Bold"/>
          <w:b/>
          <w:bCs/>
        </w:rPr>
        <w:tab/>
      </w:r>
      <w:r w:rsidRPr="00A42179">
        <w:rPr>
          <w:rFonts w:ascii="Aptos" w:hAnsi="Aptos"/>
          <w:b/>
          <w:bCs/>
        </w:rPr>
        <w:t>One-to-One Support</w:t>
      </w:r>
    </w:p>
    <w:p w14:paraId="34235540"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Provide regular one-to-one meetings to assess needs, offer guidance, and support women to overcome barriers (language, isolation, access to services).</w:t>
      </w:r>
    </w:p>
    <w:p w14:paraId="4A8A40A1"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 xml:space="preserve">Support </w:t>
      </w:r>
      <w:proofErr w:type="gramStart"/>
      <w:r w:rsidRPr="00A42179">
        <w:rPr>
          <w:rFonts w:ascii="Aptos" w:hAnsi="Aptos"/>
        </w:rPr>
        <w:t>goal-setting</w:t>
      </w:r>
      <w:proofErr w:type="gramEnd"/>
      <w:r w:rsidRPr="00A42179">
        <w:rPr>
          <w:rFonts w:ascii="Aptos" w:hAnsi="Aptos"/>
        </w:rPr>
        <w:t xml:space="preserve"> and monitor progress, maintaining confidentiality and safeguarding standards.</w:t>
      </w:r>
    </w:p>
    <w:p w14:paraId="34DE4C29" w14:textId="77777777" w:rsidR="00731327" w:rsidRPr="00A42179" w:rsidRDefault="00000000">
      <w:pPr>
        <w:pStyle w:val="Default"/>
        <w:suppressAutoHyphens/>
        <w:spacing w:before="0" w:after="240" w:line="240" w:lineRule="auto"/>
        <w:rPr>
          <w:rFonts w:ascii="Aptos" w:hAnsi="Aptos"/>
          <w:b/>
          <w:bCs/>
        </w:rPr>
      </w:pPr>
      <w:r w:rsidRPr="00A42179">
        <w:rPr>
          <w:rFonts w:ascii="Aptos" w:hAnsi="Aptos"/>
          <w:b/>
          <w:bCs/>
        </w:rPr>
        <w:t xml:space="preserve">3. </w:t>
      </w:r>
      <w:r w:rsidRPr="00A42179">
        <w:rPr>
          <w:rFonts w:ascii="Aptos" w:hAnsi="Aptos"/>
          <w:b/>
          <w:bCs/>
        </w:rPr>
        <w:tab/>
        <w:t>Group Support &amp; Facilitation</w:t>
      </w:r>
    </w:p>
    <w:p w14:paraId="4F1C9B68"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 xml:space="preserve">Plan, </w:t>
      </w:r>
      <w:proofErr w:type="spellStart"/>
      <w:r w:rsidRPr="00A42179">
        <w:rPr>
          <w:rFonts w:ascii="Aptos" w:hAnsi="Aptos"/>
        </w:rPr>
        <w:t>organise</w:t>
      </w:r>
      <w:proofErr w:type="spellEnd"/>
      <w:r w:rsidRPr="00A42179">
        <w:rPr>
          <w:rFonts w:ascii="Aptos" w:hAnsi="Aptos"/>
        </w:rPr>
        <w:t>, and facilitate group sessions that bring migrant and host community women together for peer support, shared learning, and cultural exchange.</w:t>
      </w:r>
    </w:p>
    <w:p w14:paraId="1782CECF"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Evaluate group activities and adapt to meet participants</w:t>
      </w:r>
      <w:r w:rsidRPr="00A42179">
        <w:rPr>
          <w:rFonts w:ascii="Aptos" w:hAnsi="Aptos"/>
          <w:rtl/>
        </w:rPr>
        <w:t xml:space="preserve">’ </w:t>
      </w:r>
      <w:r w:rsidRPr="00A42179">
        <w:rPr>
          <w:rFonts w:ascii="Aptos" w:hAnsi="Aptos"/>
        </w:rPr>
        <w:t>needs.</w:t>
      </w:r>
    </w:p>
    <w:p w14:paraId="10448F81" w14:textId="77777777" w:rsidR="00731327" w:rsidRPr="00A42179" w:rsidRDefault="00000000">
      <w:pPr>
        <w:pStyle w:val="Default"/>
        <w:suppressAutoHyphens/>
        <w:spacing w:before="0" w:after="240" w:line="240" w:lineRule="auto"/>
        <w:rPr>
          <w:rFonts w:ascii="Aptos" w:hAnsi="Aptos"/>
          <w:b/>
          <w:bCs/>
        </w:rPr>
      </w:pPr>
      <w:r w:rsidRPr="00A42179">
        <w:rPr>
          <w:rFonts w:ascii="Aptos" w:hAnsi="Aptos"/>
          <w:b/>
          <w:bCs/>
        </w:rPr>
        <w:t xml:space="preserve">4. </w:t>
      </w:r>
      <w:r w:rsidRPr="00A42179">
        <w:rPr>
          <w:rFonts w:ascii="Aptos" w:hAnsi="Aptos"/>
          <w:b/>
          <w:bCs/>
        </w:rPr>
        <w:tab/>
        <w:t>Signposting &amp; Partnership Working</w:t>
      </w:r>
    </w:p>
    <w:p w14:paraId="3141F319"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Connect women with relevant local services and organisations (e.g. childcare, schools, churches, health providers, welfare systems, language classes).</w:t>
      </w:r>
    </w:p>
    <w:p w14:paraId="4A17D881"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Maintain up-to-date knowledge of services and referral pathways.</w:t>
      </w:r>
    </w:p>
    <w:p w14:paraId="0FD99F36"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Develop and sustain partnerships with other organisations (e.g. EBCDA, East Belfast Sure Start, local churches) to strengthen community integration opportunities.</w:t>
      </w:r>
    </w:p>
    <w:p w14:paraId="2ABDA5FF" w14:textId="4735C121" w:rsidR="00731327" w:rsidRPr="00A42179" w:rsidRDefault="00000000">
      <w:pPr>
        <w:pStyle w:val="Default"/>
        <w:suppressAutoHyphens/>
        <w:spacing w:before="0" w:after="240" w:line="240" w:lineRule="auto"/>
        <w:rPr>
          <w:rFonts w:ascii="Aptos" w:hAnsi="Aptos"/>
          <w:b/>
          <w:bCs/>
        </w:rPr>
      </w:pPr>
      <w:r w:rsidRPr="00A42179">
        <w:rPr>
          <w:rFonts w:ascii="Aptos" w:hAnsi="Aptos"/>
          <w:b/>
          <w:bCs/>
        </w:rPr>
        <w:t xml:space="preserve">5. </w:t>
      </w:r>
      <w:r w:rsidRPr="00A42179">
        <w:rPr>
          <w:rFonts w:ascii="Aptos" w:hAnsi="Aptos"/>
          <w:b/>
          <w:bCs/>
        </w:rPr>
        <w:tab/>
        <w:t xml:space="preserve">Supporting the </w:t>
      </w:r>
      <w:r w:rsidR="00F515CD">
        <w:rPr>
          <w:rFonts w:ascii="Aptos" w:hAnsi="Aptos"/>
          <w:b/>
          <w:bCs/>
        </w:rPr>
        <w:t xml:space="preserve">Suitcase </w:t>
      </w:r>
      <w:r w:rsidRPr="00A42179">
        <w:rPr>
          <w:rFonts w:ascii="Aptos" w:hAnsi="Aptos"/>
          <w:b/>
          <w:bCs/>
        </w:rPr>
        <w:t>Project Leader</w:t>
      </w:r>
    </w:p>
    <w:p w14:paraId="4895F723"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Assist with programme planning, monitoring, and evaluation.</w:t>
      </w:r>
    </w:p>
    <w:p w14:paraId="3C36C8D7" w14:textId="2052D50D"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Assist with the recruitment, training and supervision of a team of volunteers</w:t>
      </w:r>
      <w:r w:rsidR="00CB5CE6">
        <w:rPr>
          <w:rFonts w:ascii="Aptos" w:hAnsi="Aptos"/>
        </w:rPr>
        <w:t xml:space="preserve"> from local churches</w:t>
      </w:r>
    </w:p>
    <w:p w14:paraId="1CC3B2C1"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Maintain accurate case records and outcome data.</w:t>
      </w:r>
    </w:p>
    <w:p w14:paraId="1AAD5701"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Contribute to evaluations, reports, feedback collection, and funding applications when needed.</w:t>
      </w:r>
    </w:p>
    <w:p w14:paraId="06EF8062" w14:textId="77777777" w:rsidR="00731327" w:rsidRPr="00A42179" w:rsidRDefault="00000000">
      <w:pPr>
        <w:pStyle w:val="Default"/>
        <w:suppressAutoHyphens/>
        <w:spacing w:before="0" w:after="240" w:line="240" w:lineRule="auto"/>
        <w:rPr>
          <w:rFonts w:ascii="Aptos" w:hAnsi="Aptos"/>
          <w:b/>
          <w:bCs/>
        </w:rPr>
      </w:pPr>
      <w:r w:rsidRPr="00A42179">
        <w:rPr>
          <w:rFonts w:ascii="Aptos" w:hAnsi="Aptos"/>
          <w:b/>
          <w:bCs/>
        </w:rPr>
        <w:lastRenderedPageBreak/>
        <w:t>6.</w:t>
      </w:r>
      <w:r w:rsidRPr="00A42179">
        <w:rPr>
          <w:rFonts w:ascii="Aptos" w:hAnsi="Aptos"/>
          <w:b/>
          <w:bCs/>
        </w:rPr>
        <w:tab/>
        <w:t>Administrative Duties</w:t>
      </w:r>
    </w:p>
    <w:p w14:paraId="2D1CD9DD"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Manage logistics for group sessions and community events.</w:t>
      </w:r>
    </w:p>
    <w:p w14:paraId="46DEB7D8"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Ensure compliance with health and safety, data protection and the Church of Ireland S</w:t>
      </w:r>
      <w:proofErr w:type="spellStart"/>
      <w:r w:rsidRPr="00A42179">
        <w:rPr>
          <w:rFonts w:ascii="Aptos" w:hAnsi="Aptos"/>
          <w:lang w:val="it-IT"/>
        </w:rPr>
        <w:t>afeguarding</w:t>
      </w:r>
      <w:proofErr w:type="spellEnd"/>
      <w:r w:rsidRPr="00A42179">
        <w:rPr>
          <w:rFonts w:ascii="Aptos" w:hAnsi="Aptos"/>
          <w:lang w:val="it-IT"/>
        </w:rPr>
        <w:t xml:space="preserve"> </w:t>
      </w:r>
      <w:r w:rsidRPr="00A42179">
        <w:rPr>
          <w:rFonts w:ascii="Aptos" w:hAnsi="Aptos"/>
        </w:rPr>
        <w:t>Policy.</w:t>
      </w:r>
    </w:p>
    <w:p w14:paraId="693FBB06"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Contribute to regular internal reporting and funder reports.</w:t>
      </w:r>
    </w:p>
    <w:p w14:paraId="40A6ABDD" w14:textId="777F18C9" w:rsidR="00A42179" w:rsidRPr="00CB5CE6" w:rsidRDefault="00000000" w:rsidP="00CB5CE6">
      <w:pPr>
        <w:pStyle w:val="Default"/>
        <w:numPr>
          <w:ilvl w:val="1"/>
          <w:numId w:val="2"/>
        </w:numPr>
        <w:suppressAutoHyphens/>
        <w:spacing w:before="0" w:after="240" w:line="240" w:lineRule="auto"/>
        <w:rPr>
          <w:rFonts w:ascii="Aptos" w:hAnsi="Aptos"/>
        </w:rPr>
      </w:pPr>
      <w:r w:rsidRPr="00A42179">
        <w:rPr>
          <w:rFonts w:ascii="Aptos" w:hAnsi="Aptos"/>
        </w:rPr>
        <w:t>Work to agreed budgets.</w:t>
      </w:r>
    </w:p>
    <w:p w14:paraId="24D9E4A8" w14:textId="32DF57A2" w:rsidR="00731327" w:rsidRPr="00A42179" w:rsidRDefault="00CB5CE6">
      <w:pPr>
        <w:pStyle w:val="Default"/>
        <w:suppressAutoHyphens/>
        <w:spacing w:before="0" w:after="240" w:line="240" w:lineRule="auto"/>
        <w:rPr>
          <w:rFonts w:ascii="Aptos" w:hAnsi="Aptos"/>
          <w:b/>
          <w:bCs/>
        </w:rPr>
      </w:pPr>
      <w:r>
        <w:rPr>
          <w:rFonts w:ascii="Aptos" w:hAnsi="Aptos"/>
          <w:b/>
          <w:bCs/>
        </w:rPr>
        <w:t>7</w:t>
      </w:r>
      <w:r w:rsidRPr="00A42179">
        <w:rPr>
          <w:rFonts w:ascii="Aptos" w:hAnsi="Aptos"/>
          <w:b/>
          <w:bCs/>
        </w:rPr>
        <w:t xml:space="preserve">. </w:t>
      </w:r>
      <w:r w:rsidRPr="00A42179">
        <w:rPr>
          <w:rFonts w:ascii="Aptos" w:hAnsi="Aptos"/>
          <w:b/>
          <w:bCs/>
        </w:rPr>
        <w:tab/>
        <w:t>Other Duties</w:t>
      </w:r>
    </w:p>
    <w:p w14:paraId="36289BED" w14:textId="781896F0" w:rsidR="00CB5CE6" w:rsidRDefault="00CB5CE6">
      <w:pPr>
        <w:pStyle w:val="Default"/>
        <w:numPr>
          <w:ilvl w:val="1"/>
          <w:numId w:val="2"/>
        </w:numPr>
        <w:suppressAutoHyphens/>
        <w:spacing w:before="0" w:after="240" w:line="240" w:lineRule="auto"/>
        <w:rPr>
          <w:rFonts w:ascii="Aptos" w:hAnsi="Aptos"/>
        </w:rPr>
      </w:pPr>
      <w:r>
        <w:rPr>
          <w:rFonts w:ascii="Aptos" w:hAnsi="Aptos"/>
        </w:rPr>
        <w:t>Uphold the ethos of the Diocese of Down and Dromore through ethical conduct, integrity and responsible stewardship of resources</w:t>
      </w:r>
    </w:p>
    <w:p w14:paraId="5625CA9C" w14:textId="3D31AF8D"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 xml:space="preserve">Uphold </w:t>
      </w:r>
      <w:proofErr w:type="spellStart"/>
      <w:r w:rsidRPr="00A42179">
        <w:rPr>
          <w:rFonts w:ascii="Aptos" w:hAnsi="Aptos"/>
        </w:rPr>
        <w:t>organisational</w:t>
      </w:r>
      <w:proofErr w:type="spellEnd"/>
      <w:r w:rsidRPr="00A42179">
        <w:rPr>
          <w:rFonts w:ascii="Aptos" w:hAnsi="Aptos"/>
        </w:rPr>
        <w:t xml:space="preserve"> values of inclusion, diversity, and respect.</w:t>
      </w:r>
    </w:p>
    <w:p w14:paraId="02DAAAC0"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Flexible working required (occasional evenings/weekends).</w:t>
      </w:r>
    </w:p>
    <w:p w14:paraId="19D546B1"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Undertake training and development as agreed with line manager.</w:t>
      </w:r>
    </w:p>
    <w:p w14:paraId="2605BDF6" w14:textId="77777777" w:rsidR="00731327" w:rsidRPr="00A42179" w:rsidRDefault="00000000">
      <w:pPr>
        <w:pStyle w:val="Default"/>
        <w:numPr>
          <w:ilvl w:val="1"/>
          <w:numId w:val="2"/>
        </w:numPr>
        <w:suppressAutoHyphens/>
        <w:spacing w:before="0" w:after="240" w:line="240" w:lineRule="auto"/>
        <w:rPr>
          <w:rFonts w:ascii="Aptos" w:hAnsi="Aptos"/>
        </w:rPr>
      </w:pPr>
      <w:r w:rsidRPr="00A42179">
        <w:rPr>
          <w:rFonts w:ascii="Aptos" w:hAnsi="Aptos"/>
        </w:rPr>
        <w:t>Any other duties as needed that are related to the role</w:t>
      </w:r>
    </w:p>
    <w:p w14:paraId="45553FB0" w14:textId="77777777" w:rsidR="00731327" w:rsidRPr="00A42179" w:rsidRDefault="00731327">
      <w:pPr>
        <w:pStyle w:val="Default"/>
        <w:suppressAutoHyphens/>
        <w:spacing w:before="0" w:line="240" w:lineRule="auto"/>
        <w:rPr>
          <w:rFonts w:ascii="Aptos" w:hAnsi="Aptos"/>
        </w:rPr>
      </w:pPr>
    </w:p>
    <w:p w14:paraId="72791B0D" w14:textId="631CFC22" w:rsidR="00731327" w:rsidRPr="00A42179" w:rsidRDefault="00000000">
      <w:pPr>
        <w:pStyle w:val="Default"/>
        <w:suppressAutoHyphens/>
        <w:spacing w:before="0" w:line="240" w:lineRule="auto"/>
        <w:rPr>
          <w:rFonts w:ascii="Aptos" w:hAnsi="Aptos"/>
        </w:rPr>
      </w:pPr>
      <w:r w:rsidRPr="00A42179">
        <w:rPr>
          <w:rFonts w:ascii="Aptos" w:hAnsi="Aptos"/>
        </w:rPr>
        <w:t xml:space="preserve">This job description is subject to review in the light of changing circumstances and is not intended to be rigid and inflexible but should be regarded as providing guidelines within which the post-holder works. It may be modified to meet changing needs and other duties of a similar nature may be assigned from time to time by the </w:t>
      </w:r>
      <w:r w:rsidR="00F515CD">
        <w:rPr>
          <w:rFonts w:ascii="Aptos" w:hAnsi="Aptos"/>
        </w:rPr>
        <w:t xml:space="preserve">Suitcase </w:t>
      </w:r>
      <w:r w:rsidRPr="00A42179">
        <w:rPr>
          <w:rFonts w:ascii="Aptos" w:hAnsi="Aptos"/>
        </w:rPr>
        <w:t>Project Leader</w:t>
      </w:r>
      <w:r w:rsidR="000F30BB">
        <w:rPr>
          <w:rFonts w:ascii="Aptos" w:hAnsi="Aptos"/>
        </w:rPr>
        <w:t>.</w:t>
      </w:r>
    </w:p>
    <w:p w14:paraId="2B0FB2F1" w14:textId="77777777" w:rsidR="00731327" w:rsidRPr="00A42179" w:rsidRDefault="00731327">
      <w:pPr>
        <w:pStyle w:val="Default"/>
        <w:suppressAutoHyphens/>
        <w:spacing w:before="0" w:after="281" w:line="240" w:lineRule="auto"/>
        <w:rPr>
          <w:rFonts w:ascii="Aptos" w:eastAsia="Poppins Bold" w:hAnsi="Aptos" w:cs="Poppins Bold"/>
        </w:rPr>
      </w:pPr>
    </w:p>
    <w:p w14:paraId="14508CB6" w14:textId="77777777" w:rsidR="00731327" w:rsidRPr="00A42179" w:rsidRDefault="00731327">
      <w:pPr>
        <w:pStyle w:val="Default"/>
        <w:suppressAutoHyphens/>
        <w:spacing w:before="0" w:after="281" w:line="240" w:lineRule="auto"/>
        <w:rPr>
          <w:rFonts w:ascii="Aptos" w:eastAsia="Poppins Bold" w:hAnsi="Aptos" w:cs="Poppins Bold"/>
        </w:rPr>
      </w:pPr>
    </w:p>
    <w:p w14:paraId="32BE2C24" w14:textId="77777777" w:rsidR="00A42179" w:rsidRDefault="00A42179">
      <w:pPr>
        <w:rPr>
          <w:rFonts w:ascii="Aptos" w:hAnsi="Aptos" w:cs="Arial Unicode MS"/>
          <w:b/>
          <w:bCs/>
          <w:color w:val="000000"/>
          <w:lang w:eastAsia="en-GB"/>
          <w14:textOutline w14:w="0" w14:cap="flat" w14:cmpd="sng" w14:algn="ctr">
            <w14:noFill/>
            <w14:prstDash w14:val="solid"/>
            <w14:bevel/>
          </w14:textOutline>
        </w:rPr>
      </w:pPr>
      <w:r>
        <w:rPr>
          <w:rFonts w:ascii="Aptos" w:hAnsi="Aptos"/>
          <w:b/>
          <w:bCs/>
        </w:rPr>
        <w:br w:type="page"/>
      </w:r>
    </w:p>
    <w:p w14:paraId="7132EEB1" w14:textId="551C1E2B" w:rsidR="00731327" w:rsidRPr="00A42179" w:rsidRDefault="00000000" w:rsidP="00A42179">
      <w:pPr>
        <w:pStyle w:val="Default"/>
        <w:suppressAutoHyphens/>
        <w:spacing w:before="0" w:line="240" w:lineRule="auto"/>
        <w:jc w:val="center"/>
        <w:rPr>
          <w:rFonts w:ascii="Aptos" w:hAnsi="Aptos"/>
          <w:b/>
          <w:bCs/>
          <w:sz w:val="28"/>
          <w:szCs w:val="28"/>
        </w:rPr>
      </w:pPr>
      <w:r w:rsidRPr="00A42179">
        <w:rPr>
          <w:rFonts w:ascii="Aptos" w:hAnsi="Aptos"/>
          <w:b/>
          <w:bCs/>
          <w:sz w:val="28"/>
          <w:szCs w:val="28"/>
        </w:rPr>
        <w:lastRenderedPageBreak/>
        <w:t>Person Specification</w:t>
      </w:r>
    </w:p>
    <w:p w14:paraId="36A56ED6" w14:textId="1EAC7010" w:rsidR="00A42179" w:rsidRPr="00A42179" w:rsidRDefault="00B9320D" w:rsidP="00A42179">
      <w:pPr>
        <w:pStyle w:val="Default"/>
        <w:suppressAutoHyphens/>
        <w:spacing w:before="0" w:line="240" w:lineRule="auto"/>
        <w:jc w:val="center"/>
        <w:rPr>
          <w:rFonts w:ascii="Aptos" w:eastAsia="Poppins Bold" w:hAnsi="Aptos" w:cs="Poppins Bold"/>
          <w:b/>
          <w:bCs/>
          <w:sz w:val="28"/>
          <w:szCs w:val="28"/>
        </w:rPr>
      </w:pPr>
      <w:r>
        <w:rPr>
          <w:rFonts w:ascii="Aptos" w:hAnsi="Aptos"/>
          <w:b/>
          <w:bCs/>
          <w:sz w:val="28"/>
          <w:szCs w:val="28"/>
        </w:rPr>
        <w:t>Support</w:t>
      </w:r>
      <w:r w:rsidR="00A42179" w:rsidRPr="00A42179">
        <w:rPr>
          <w:rFonts w:ascii="Aptos" w:hAnsi="Aptos"/>
          <w:b/>
          <w:bCs/>
          <w:sz w:val="28"/>
          <w:szCs w:val="28"/>
        </w:rPr>
        <w:t xml:space="preserve"> Worker (Women</w:t>
      </w:r>
      <w:r w:rsidR="00A42179" w:rsidRPr="00A42179">
        <w:rPr>
          <w:rFonts w:ascii="Aptos" w:hAnsi="Aptos"/>
          <w:b/>
          <w:bCs/>
          <w:sz w:val="28"/>
          <w:szCs w:val="28"/>
          <w:rtl/>
        </w:rPr>
        <w:t>’</w:t>
      </w:r>
      <w:r w:rsidR="00A42179" w:rsidRPr="00A42179">
        <w:rPr>
          <w:rFonts w:ascii="Aptos" w:hAnsi="Aptos"/>
          <w:b/>
          <w:bCs/>
          <w:sz w:val="28"/>
          <w:szCs w:val="28"/>
        </w:rPr>
        <w:t>s Support</w:t>
      </w:r>
      <w:r>
        <w:rPr>
          <w:rFonts w:ascii="Aptos" w:hAnsi="Aptos"/>
          <w:b/>
          <w:bCs/>
          <w:sz w:val="28"/>
          <w:szCs w:val="28"/>
        </w:rPr>
        <w:t xml:space="preserve"> Programme</w:t>
      </w:r>
      <w:r w:rsidR="00A42179" w:rsidRPr="00A42179">
        <w:rPr>
          <w:rFonts w:ascii="Aptos" w:hAnsi="Aptos"/>
          <w:b/>
          <w:bCs/>
          <w:sz w:val="28"/>
          <w:szCs w:val="28"/>
        </w:rPr>
        <w:t>)</w:t>
      </w:r>
    </w:p>
    <w:tbl>
      <w:tblPr>
        <w:tblStyle w:val="TableGrid"/>
        <w:tblW w:w="9630" w:type="dxa"/>
        <w:tblLayout w:type="fixed"/>
        <w:tblLook w:val="04A0" w:firstRow="1" w:lastRow="0" w:firstColumn="1" w:lastColumn="0" w:noHBand="0" w:noVBand="1"/>
      </w:tblPr>
      <w:tblGrid>
        <w:gridCol w:w="5012"/>
        <w:gridCol w:w="4618"/>
      </w:tblGrid>
      <w:tr w:rsidR="00731327" w:rsidRPr="00A42179" w14:paraId="4031FB5E" w14:textId="77777777" w:rsidTr="00F515CD">
        <w:trPr>
          <w:trHeight w:val="343"/>
        </w:trPr>
        <w:tc>
          <w:tcPr>
            <w:tcW w:w="5012" w:type="dxa"/>
            <w:shd w:val="clear" w:color="auto" w:fill="D9D9D9" w:themeFill="background1" w:themeFillShade="D9"/>
          </w:tcPr>
          <w:p w14:paraId="49FBEE91" w14:textId="77777777" w:rsidR="00731327" w:rsidRPr="00A42179" w:rsidRDefault="00000000">
            <w:pPr>
              <w:pStyle w:val="TableStyle2"/>
              <w:suppressAutoHyphens/>
              <w:jc w:val="center"/>
              <w:rPr>
                <w:rFonts w:ascii="Aptos" w:hAnsi="Aptos"/>
                <w:b/>
                <w:bCs/>
                <w:sz w:val="24"/>
                <w:szCs w:val="24"/>
              </w:rPr>
            </w:pPr>
            <w:r w:rsidRPr="00A42179">
              <w:rPr>
                <w:rFonts w:ascii="Aptos" w:hAnsi="Aptos"/>
                <w:b/>
                <w:bCs/>
                <w:sz w:val="24"/>
                <w:szCs w:val="24"/>
              </w:rPr>
              <w:t>Essential</w:t>
            </w:r>
          </w:p>
        </w:tc>
        <w:tc>
          <w:tcPr>
            <w:tcW w:w="4618" w:type="dxa"/>
            <w:shd w:val="clear" w:color="auto" w:fill="D9D9D9" w:themeFill="background1" w:themeFillShade="D9"/>
          </w:tcPr>
          <w:p w14:paraId="60FC0AAA" w14:textId="77777777" w:rsidR="00731327" w:rsidRPr="00A42179" w:rsidRDefault="00000000">
            <w:pPr>
              <w:pStyle w:val="TableStyle2"/>
              <w:suppressAutoHyphens/>
              <w:jc w:val="center"/>
              <w:rPr>
                <w:rFonts w:ascii="Aptos" w:hAnsi="Aptos"/>
                <w:b/>
                <w:bCs/>
                <w:sz w:val="24"/>
                <w:szCs w:val="24"/>
              </w:rPr>
            </w:pPr>
            <w:r w:rsidRPr="00A42179">
              <w:rPr>
                <w:rFonts w:ascii="Aptos" w:hAnsi="Aptos"/>
                <w:b/>
                <w:bCs/>
                <w:sz w:val="24"/>
                <w:szCs w:val="24"/>
              </w:rPr>
              <w:t>Desirable</w:t>
            </w:r>
          </w:p>
        </w:tc>
      </w:tr>
      <w:tr w:rsidR="00B9320D" w:rsidRPr="00A42179" w14:paraId="63CB716D" w14:textId="77777777" w:rsidTr="00F515CD">
        <w:trPr>
          <w:trHeight w:val="287"/>
        </w:trPr>
        <w:tc>
          <w:tcPr>
            <w:tcW w:w="5012" w:type="dxa"/>
            <w:shd w:val="clear" w:color="auto" w:fill="D9D9D9" w:themeFill="background1" w:themeFillShade="D9"/>
          </w:tcPr>
          <w:p w14:paraId="28FB5312" w14:textId="089B460D" w:rsidR="00B9320D" w:rsidRPr="00B9320D" w:rsidRDefault="00B9320D" w:rsidP="00A42179">
            <w:pPr>
              <w:pStyle w:val="TableStyle2"/>
              <w:suppressAutoHyphens/>
              <w:rPr>
                <w:rFonts w:ascii="Aptos" w:hAnsi="Aptos"/>
                <w:b/>
                <w:bCs/>
                <w:sz w:val="24"/>
                <w:szCs w:val="24"/>
              </w:rPr>
            </w:pPr>
            <w:r w:rsidRPr="00B9320D">
              <w:rPr>
                <w:rFonts w:ascii="Aptos" w:hAnsi="Aptos"/>
                <w:b/>
                <w:bCs/>
                <w:sz w:val="24"/>
                <w:szCs w:val="24"/>
              </w:rPr>
              <w:t>Occupational requirement</w:t>
            </w:r>
          </w:p>
        </w:tc>
        <w:tc>
          <w:tcPr>
            <w:tcW w:w="4618" w:type="dxa"/>
            <w:shd w:val="clear" w:color="auto" w:fill="D9D9D9" w:themeFill="background1" w:themeFillShade="D9"/>
          </w:tcPr>
          <w:p w14:paraId="4CAEAA63" w14:textId="77777777" w:rsidR="00B9320D" w:rsidRPr="00A42179" w:rsidRDefault="00B9320D" w:rsidP="00A42179">
            <w:pPr>
              <w:pStyle w:val="TableStyle2"/>
              <w:suppressAutoHyphens/>
              <w:rPr>
                <w:rFonts w:ascii="Aptos" w:hAnsi="Aptos"/>
                <w:sz w:val="24"/>
                <w:szCs w:val="24"/>
              </w:rPr>
            </w:pPr>
          </w:p>
        </w:tc>
      </w:tr>
      <w:tr w:rsidR="00731327" w:rsidRPr="00A42179" w14:paraId="78EF2704" w14:textId="77777777" w:rsidTr="00CB5CE6">
        <w:trPr>
          <w:trHeight w:val="461"/>
        </w:trPr>
        <w:tc>
          <w:tcPr>
            <w:tcW w:w="5012" w:type="dxa"/>
          </w:tcPr>
          <w:p w14:paraId="04B53096" w14:textId="43678390" w:rsidR="00731327" w:rsidRPr="00A42179" w:rsidRDefault="00CB5CE6" w:rsidP="00A42179">
            <w:pPr>
              <w:pStyle w:val="TableStyle2"/>
              <w:suppressAutoHyphens/>
              <w:rPr>
                <w:rFonts w:ascii="Aptos" w:hAnsi="Aptos"/>
                <w:sz w:val="24"/>
                <w:szCs w:val="24"/>
              </w:rPr>
            </w:pPr>
            <w:r>
              <w:rPr>
                <w:rFonts w:ascii="Aptos" w:hAnsi="Aptos"/>
                <w:sz w:val="24"/>
                <w:szCs w:val="24"/>
              </w:rPr>
              <w:t>Female applicant.</w:t>
            </w:r>
          </w:p>
        </w:tc>
        <w:tc>
          <w:tcPr>
            <w:tcW w:w="4618" w:type="dxa"/>
          </w:tcPr>
          <w:p w14:paraId="3615AF34" w14:textId="3505FA17" w:rsidR="00731327" w:rsidRPr="00A42179" w:rsidRDefault="00731327" w:rsidP="00A42179">
            <w:pPr>
              <w:pStyle w:val="TableStyle2"/>
              <w:suppressAutoHyphens/>
              <w:rPr>
                <w:rFonts w:ascii="Aptos" w:hAnsi="Aptos"/>
                <w:sz w:val="24"/>
                <w:szCs w:val="24"/>
              </w:rPr>
            </w:pPr>
          </w:p>
        </w:tc>
      </w:tr>
      <w:tr w:rsidR="00B9320D" w:rsidRPr="00A42179" w14:paraId="0CA7D7D7" w14:textId="77777777" w:rsidTr="00F515CD">
        <w:trPr>
          <w:trHeight w:val="327"/>
        </w:trPr>
        <w:tc>
          <w:tcPr>
            <w:tcW w:w="5012" w:type="dxa"/>
            <w:shd w:val="clear" w:color="auto" w:fill="D9D9D9" w:themeFill="background1" w:themeFillShade="D9"/>
          </w:tcPr>
          <w:p w14:paraId="7DF55CB2" w14:textId="6DA6372C" w:rsidR="00B9320D" w:rsidRPr="00B9320D" w:rsidRDefault="00B9320D" w:rsidP="00A42179">
            <w:pPr>
              <w:pStyle w:val="TableStyle2"/>
              <w:suppressAutoHyphens/>
              <w:rPr>
                <w:rFonts w:ascii="Aptos" w:hAnsi="Aptos"/>
                <w:b/>
                <w:bCs/>
                <w:sz w:val="24"/>
                <w:szCs w:val="24"/>
                <w:lang w:val="en-US"/>
              </w:rPr>
            </w:pPr>
            <w:r w:rsidRPr="00B9320D">
              <w:rPr>
                <w:rFonts w:ascii="Aptos" w:hAnsi="Aptos"/>
                <w:b/>
                <w:bCs/>
                <w:sz w:val="24"/>
                <w:szCs w:val="24"/>
                <w:lang w:val="en-US"/>
              </w:rPr>
              <w:t>Educational Qualifications</w:t>
            </w:r>
          </w:p>
        </w:tc>
        <w:tc>
          <w:tcPr>
            <w:tcW w:w="4618" w:type="dxa"/>
            <w:shd w:val="clear" w:color="auto" w:fill="D9D9D9" w:themeFill="background1" w:themeFillShade="D9"/>
          </w:tcPr>
          <w:p w14:paraId="48F225FB" w14:textId="1C9F7930" w:rsidR="00B9320D" w:rsidRPr="00A42179" w:rsidRDefault="00B9320D" w:rsidP="00A42179">
            <w:pPr>
              <w:pStyle w:val="TableStyle2"/>
              <w:suppressAutoHyphens/>
              <w:rPr>
                <w:rFonts w:ascii="Aptos" w:hAnsi="Aptos"/>
                <w:sz w:val="24"/>
                <w:szCs w:val="24"/>
              </w:rPr>
            </w:pPr>
            <w:r w:rsidRPr="00B9320D">
              <w:rPr>
                <w:rFonts w:ascii="Aptos" w:hAnsi="Aptos"/>
                <w:b/>
                <w:bCs/>
                <w:sz w:val="24"/>
                <w:szCs w:val="24"/>
                <w:lang w:val="en-US"/>
              </w:rPr>
              <w:t>Educational Qualifications</w:t>
            </w:r>
          </w:p>
        </w:tc>
      </w:tr>
      <w:tr w:rsidR="00731327" w:rsidRPr="00A42179" w14:paraId="6A0D6CE7" w14:textId="77777777" w:rsidTr="00B9320D">
        <w:trPr>
          <w:trHeight w:val="1063"/>
        </w:trPr>
        <w:tc>
          <w:tcPr>
            <w:tcW w:w="5012" w:type="dxa"/>
          </w:tcPr>
          <w:p w14:paraId="09B8CF73" w14:textId="25171B94" w:rsidR="00731327" w:rsidRPr="00A42179" w:rsidRDefault="00A72024" w:rsidP="00A42179">
            <w:pPr>
              <w:pStyle w:val="TableStyle2"/>
              <w:suppressAutoHyphens/>
              <w:rPr>
                <w:rFonts w:ascii="Aptos" w:hAnsi="Aptos"/>
                <w:sz w:val="24"/>
                <w:szCs w:val="24"/>
              </w:rPr>
            </w:pPr>
            <w:r w:rsidRPr="00A42179">
              <w:rPr>
                <w:rFonts w:ascii="Aptos" w:hAnsi="Aptos"/>
                <w:sz w:val="24"/>
                <w:szCs w:val="24"/>
                <w:lang w:val="en-US"/>
              </w:rPr>
              <w:t>Educational qualifications at an A-level standard (or equivalent) and 5 GCSE</w:t>
            </w:r>
            <w:r w:rsidRPr="00A42179">
              <w:rPr>
                <w:rFonts w:ascii="Aptos" w:hAnsi="Aptos"/>
                <w:sz w:val="24"/>
                <w:szCs w:val="24"/>
                <w:rtl/>
              </w:rPr>
              <w:t>’</w:t>
            </w:r>
            <w:r w:rsidRPr="00A42179">
              <w:rPr>
                <w:rFonts w:ascii="Aptos" w:hAnsi="Aptos"/>
                <w:sz w:val="24"/>
                <w:szCs w:val="24"/>
                <w:lang w:val="en-US"/>
              </w:rPr>
              <w:t>s (or equivalent) at grades A*- C including English and Mathematics.</w:t>
            </w:r>
          </w:p>
        </w:tc>
        <w:tc>
          <w:tcPr>
            <w:tcW w:w="4618" w:type="dxa"/>
          </w:tcPr>
          <w:p w14:paraId="11FB2029" w14:textId="66CD651A" w:rsidR="00731327" w:rsidRPr="00A42179" w:rsidRDefault="00B9320D" w:rsidP="00A42179">
            <w:pPr>
              <w:pStyle w:val="TableStyle2"/>
              <w:suppressAutoHyphens/>
              <w:rPr>
                <w:rFonts w:ascii="Aptos" w:hAnsi="Aptos"/>
                <w:sz w:val="24"/>
                <w:szCs w:val="24"/>
              </w:rPr>
            </w:pPr>
            <w:r w:rsidRPr="00A42179">
              <w:rPr>
                <w:rFonts w:ascii="Aptos" w:hAnsi="Aptos"/>
                <w:sz w:val="24"/>
                <w:szCs w:val="24"/>
              </w:rPr>
              <w:t>Formal qualification in community development, social work or similar</w:t>
            </w:r>
            <w:r w:rsidR="00CB5CE6">
              <w:rPr>
                <w:rFonts w:ascii="Aptos" w:hAnsi="Aptos"/>
                <w:sz w:val="24"/>
                <w:szCs w:val="24"/>
              </w:rPr>
              <w:t>.</w:t>
            </w:r>
          </w:p>
        </w:tc>
      </w:tr>
      <w:tr w:rsidR="00B9320D" w:rsidRPr="00A42179" w14:paraId="08978BBD" w14:textId="77777777" w:rsidTr="00F515CD">
        <w:trPr>
          <w:trHeight w:val="365"/>
        </w:trPr>
        <w:tc>
          <w:tcPr>
            <w:tcW w:w="5012" w:type="dxa"/>
            <w:shd w:val="clear" w:color="auto" w:fill="D9D9D9" w:themeFill="background1" w:themeFillShade="D9"/>
          </w:tcPr>
          <w:p w14:paraId="5ECA6DB2" w14:textId="6A34A2D3" w:rsidR="00B9320D" w:rsidRPr="00B9320D" w:rsidRDefault="00B9320D" w:rsidP="00A42179">
            <w:pPr>
              <w:pStyle w:val="TableStyle2"/>
              <w:suppressAutoHyphens/>
              <w:rPr>
                <w:rFonts w:ascii="Aptos" w:hAnsi="Aptos"/>
                <w:b/>
                <w:bCs/>
                <w:sz w:val="24"/>
                <w:szCs w:val="24"/>
              </w:rPr>
            </w:pPr>
            <w:r>
              <w:rPr>
                <w:rFonts w:ascii="Aptos" w:hAnsi="Aptos"/>
                <w:b/>
                <w:bCs/>
                <w:sz w:val="24"/>
                <w:szCs w:val="24"/>
              </w:rPr>
              <w:t>Ethos</w:t>
            </w:r>
          </w:p>
        </w:tc>
        <w:tc>
          <w:tcPr>
            <w:tcW w:w="4618" w:type="dxa"/>
            <w:shd w:val="clear" w:color="auto" w:fill="D9D9D9" w:themeFill="background1" w:themeFillShade="D9"/>
          </w:tcPr>
          <w:p w14:paraId="16DF1E3B" w14:textId="666CE45E" w:rsidR="00B9320D" w:rsidRPr="00B9320D" w:rsidRDefault="00B9320D" w:rsidP="00A42179">
            <w:pPr>
              <w:pStyle w:val="TableStyle2"/>
              <w:suppressAutoHyphens/>
              <w:rPr>
                <w:rFonts w:ascii="Aptos" w:hAnsi="Aptos"/>
                <w:b/>
                <w:bCs/>
                <w:sz w:val="24"/>
                <w:szCs w:val="24"/>
              </w:rPr>
            </w:pPr>
            <w:r w:rsidRPr="00B9320D">
              <w:rPr>
                <w:rFonts w:ascii="Aptos" w:hAnsi="Aptos"/>
                <w:b/>
                <w:bCs/>
                <w:sz w:val="24"/>
                <w:szCs w:val="24"/>
              </w:rPr>
              <w:t>Knowledge</w:t>
            </w:r>
          </w:p>
        </w:tc>
      </w:tr>
      <w:tr w:rsidR="00CB5CE6" w:rsidRPr="00A42179" w14:paraId="7FB9F479" w14:textId="77777777" w:rsidTr="00F515CD">
        <w:trPr>
          <w:trHeight w:val="609"/>
        </w:trPr>
        <w:tc>
          <w:tcPr>
            <w:tcW w:w="5012" w:type="dxa"/>
          </w:tcPr>
          <w:p w14:paraId="12053EC4" w14:textId="752EFC3B" w:rsidR="00CB5CE6" w:rsidRPr="00A42179" w:rsidRDefault="00CB5CE6" w:rsidP="00A42179">
            <w:pPr>
              <w:pStyle w:val="TableStyle2"/>
              <w:suppressAutoHyphens/>
              <w:rPr>
                <w:rFonts w:ascii="Aptos" w:hAnsi="Aptos"/>
                <w:sz w:val="24"/>
                <w:szCs w:val="24"/>
              </w:rPr>
            </w:pPr>
            <w:r>
              <w:rPr>
                <w:rFonts w:ascii="Aptos" w:hAnsi="Aptos"/>
                <w:sz w:val="24"/>
                <w:szCs w:val="24"/>
              </w:rPr>
              <w:t>Commitment to the ethos of the Diocese through ethical conduct, integrity and responsible stewardship.</w:t>
            </w:r>
          </w:p>
        </w:tc>
        <w:tc>
          <w:tcPr>
            <w:tcW w:w="4618" w:type="dxa"/>
          </w:tcPr>
          <w:p w14:paraId="6E459D8C" w14:textId="617F38A4" w:rsidR="00CB5CE6" w:rsidRPr="00A42179" w:rsidRDefault="009C6CCA" w:rsidP="00A42179">
            <w:pPr>
              <w:pStyle w:val="TableStyle2"/>
              <w:suppressAutoHyphens/>
              <w:rPr>
                <w:rFonts w:ascii="Aptos" w:hAnsi="Aptos"/>
                <w:sz w:val="24"/>
                <w:szCs w:val="24"/>
              </w:rPr>
            </w:pPr>
            <w:r w:rsidRPr="00A42179">
              <w:rPr>
                <w:rFonts w:ascii="Aptos" w:hAnsi="Aptos"/>
                <w:sz w:val="24"/>
                <w:szCs w:val="24"/>
              </w:rPr>
              <w:t>Local knowledge of East Belfast services and networks</w:t>
            </w:r>
            <w:r>
              <w:rPr>
                <w:rFonts w:ascii="Aptos" w:hAnsi="Aptos"/>
                <w:sz w:val="24"/>
                <w:szCs w:val="24"/>
              </w:rPr>
              <w:t>.</w:t>
            </w:r>
          </w:p>
        </w:tc>
      </w:tr>
      <w:tr w:rsidR="00A72024" w:rsidRPr="00A42179" w14:paraId="202BDE6F" w14:textId="77777777" w:rsidTr="00F515CD">
        <w:trPr>
          <w:trHeight w:val="609"/>
        </w:trPr>
        <w:tc>
          <w:tcPr>
            <w:tcW w:w="5012" w:type="dxa"/>
          </w:tcPr>
          <w:p w14:paraId="2017D9F9" w14:textId="268F6A3B" w:rsidR="00A72024" w:rsidRPr="00A42179" w:rsidRDefault="00726D15" w:rsidP="00A42179">
            <w:pPr>
              <w:pStyle w:val="TableStyle2"/>
              <w:suppressAutoHyphens/>
              <w:rPr>
                <w:rFonts w:ascii="Aptos" w:hAnsi="Aptos"/>
                <w:sz w:val="24"/>
                <w:szCs w:val="24"/>
              </w:rPr>
            </w:pPr>
            <w:r w:rsidRPr="00A42179">
              <w:rPr>
                <w:rFonts w:ascii="Aptos" w:hAnsi="Aptos"/>
                <w:sz w:val="24"/>
                <w:szCs w:val="24"/>
              </w:rPr>
              <w:t>Awareness of equality, inclusion, diversity, and safeguarding principles</w:t>
            </w:r>
            <w:r w:rsidR="00CB5CE6">
              <w:rPr>
                <w:rFonts w:ascii="Aptos" w:hAnsi="Aptos"/>
                <w:sz w:val="24"/>
                <w:szCs w:val="24"/>
              </w:rPr>
              <w:t>.</w:t>
            </w:r>
          </w:p>
        </w:tc>
        <w:tc>
          <w:tcPr>
            <w:tcW w:w="4618" w:type="dxa"/>
          </w:tcPr>
          <w:p w14:paraId="4E11E931" w14:textId="3AAEDDC9" w:rsidR="00A72024" w:rsidRPr="00A42179" w:rsidRDefault="00A72024" w:rsidP="00A42179">
            <w:pPr>
              <w:pStyle w:val="TableStyle2"/>
              <w:suppressAutoHyphens/>
              <w:rPr>
                <w:rFonts w:ascii="Aptos" w:hAnsi="Aptos"/>
                <w:sz w:val="24"/>
                <w:szCs w:val="24"/>
              </w:rPr>
            </w:pPr>
          </w:p>
        </w:tc>
      </w:tr>
      <w:tr w:rsidR="00A72024" w:rsidRPr="00A42179" w14:paraId="26E521E5" w14:textId="77777777" w:rsidTr="00F515CD">
        <w:trPr>
          <w:trHeight w:val="592"/>
        </w:trPr>
        <w:tc>
          <w:tcPr>
            <w:tcW w:w="5012" w:type="dxa"/>
          </w:tcPr>
          <w:p w14:paraId="4E0115CD" w14:textId="70AC8184" w:rsidR="00A72024" w:rsidRPr="00A42179" w:rsidRDefault="00726D15" w:rsidP="00A42179">
            <w:pPr>
              <w:pStyle w:val="TableStyle2"/>
              <w:suppressAutoHyphens/>
              <w:rPr>
                <w:rFonts w:ascii="Aptos" w:hAnsi="Aptos"/>
                <w:sz w:val="24"/>
                <w:szCs w:val="24"/>
              </w:rPr>
            </w:pPr>
            <w:r w:rsidRPr="00A42179">
              <w:rPr>
                <w:rFonts w:ascii="Aptos" w:hAnsi="Aptos"/>
                <w:sz w:val="24"/>
                <w:szCs w:val="24"/>
              </w:rPr>
              <w:t>Commitment to justice, dignity and respect for asylum-seekers</w:t>
            </w:r>
            <w:r w:rsidR="009D10F0" w:rsidRPr="00A42179">
              <w:rPr>
                <w:rFonts w:ascii="Aptos" w:hAnsi="Aptos"/>
                <w:sz w:val="24"/>
                <w:szCs w:val="24"/>
              </w:rPr>
              <w:t xml:space="preserve"> and refugees</w:t>
            </w:r>
            <w:r w:rsidR="00CB5CE6">
              <w:rPr>
                <w:rFonts w:ascii="Aptos" w:hAnsi="Aptos"/>
                <w:sz w:val="24"/>
                <w:szCs w:val="24"/>
              </w:rPr>
              <w:t>.</w:t>
            </w:r>
          </w:p>
        </w:tc>
        <w:tc>
          <w:tcPr>
            <w:tcW w:w="4618" w:type="dxa"/>
          </w:tcPr>
          <w:p w14:paraId="1AAE2C45" w14:textId="2AD11ACB" w:rsidR="00A72024" w:rsidRPr="00A42179" w:rsidRDefault="00A72024" w:rsidP="00A42179">
            <w:pPr>
              <w:pStyle w:val="TableStyle2"/>
              <w:suppressAutoHyphens/>
              <w:rPr>
                <w:rFonts w:ascii="Aptos" w:hAnsi="Aptos"/>
                <w:sz w:val="24"/>
                <w:szCs w:val="24"/>
              </w:rPr>
            </w:pPr>
          </w:p>
        </w:tc>
      </w:tr>
      <w:tr w:rsidR="00B9320D" w:rsidRPr="00A42179" w14:paraId="39CDC3FB" w14:textId="77777777" w:rsidTr="00F515CD">
        <w:trPr>
          <w:trHeight w:val="363"/>
        </w:trPr>
        <w:tc>
          <w:tcPr>
            <w:tcW w:w="5012" w:type="dxa"/>
            <w:shd w:val="clear" w:color="auto" w:fill="D9D9D9" w:themeFill="background1" w:themeFillShade="D9"/>
          </w:tcPr>
          <w:p w14:paraId="5A9C368B" w14:textId="77777777" w:rsidR="00B9320D" w:rsidRPr="00B9320D" w:rsidRDefault="00B9320D" w:rsidP="00B22301">
            <w:pPr>
              <w:pStyle w:val="TableStyle2"/>
              <w:suppressAutoHyphens/>
              <w:rPr>
                <w:rFonts w:ascii="Aptos" w:hAnsi="Aptos"/>
                <w:b/>
                <w:bCs/>
                <w:sz w:val="24"/>
                <w:szCs w:val="24"/>
              </w:rPr>
            </w:pPr>
            <w:r w:rsidRPr="00B9320D">
              <w:rPr>
                <w:rFonts w:ascii="Aptos" w:hAnsi="Aptos"/>
                <w:b/>
                <w:bCs/>
                <w:sz w:val="24"/>
                <w:szCs w:val="24"/>
              </w:rPr>
              <w:t>Skills</w:t>
            </w:r>
          </w:p>
        </w:tc>
        <w:tc>
          <w:tcPr>
            <w:tcW w:w="4618" w:type="dxa"/>
            <w:shd w:val="clear" w:color="auto" w:fill="D9D9D9" w:themeFill="background1" w:themeFillShade="D9"/>
          </w:tcPr>
          <w:p w14:paraId="35E553D4" w14:textId="65A04E76" w:rsidR="00B9320D" w:rsidRPr="00A42179" w:rsidRDefault="00B9320D" w:rsidP="00B22301">
            <w:pPr>
              <w:rPr>
                <w:rFonts w:ascii="Aptos" w:hAnsi="Aptos"/>
              </w:rPr>
            </w:pPr>
            <w:r w:rsidRPr="00B9320D">
              <w:rPr>
                <w:rFonts w:ascii="Aptos" w:hAnsi="Aptos"/>
                <w:b/>
                <w:bCs/>
              </w:rPr>
              <w:t>Skills</w:t>
            </w:r>
          </w:p>
        </w:tc>
      </w:tr>
      <w:tr w:rsidR="00B9320D" w:rsidRPr="00A42179" w14:paraId="3ED25BCF" w14:textId="77777777" w:rsidTr="00F515CD">
        <w:trPr>
          <w:trHeight w:val="681"/>
        </w:trPr>
        <w:tc>
          <w:tcPr>
            <w:tcW w:w="5012" w:type="dxa"/>
          </w:tcPr>
          <w:p w14:paraId="25E45777" w14:textId="5350268C" w:rsidR="00B9320D" w:rsidRPr="00A42179" w:rsidRDefault="00B9320D" w:rsidP="00B22301">
            <w:pPr>
              <w:pStyle w:val="TableStyle2"/>
              <w:suppressAutoHyphens/>
              <w:rPr>
                <w:rFonts w:ascii="Aptos" w:hAnsi="Aptos"/>
                <w:sz w:val="24"/>
                <w:szCs w:val="24"/>
              </w:rPr>
            </w:pPr>
            <w:r w:rsidRPr="00A42179">
              <w:rPr>
                <w:rFonts w:ascii="Aptos" w:hAnsi="Aptos"/>
                <w:sz w:val="24"/>
                <w:szCs w:val="24"/>
              </w:rPr>
              <w:t>Strong organisational skills, ability to manage diaries, logistics, and records</w:t>
            </w:r>
            <w:r w:rsidR="009C6CCA">
              <w:rPr>
                <w:rFonts w:ascii="Aptos" w:hAnsi="Aptos"/>
                <w:sz w:val="24"/>
                <w:szCs w:val="24"/>
              </w:rPr>
              <w:t>.</w:t>
            </w:r>
          </w:p>
        </w:tc>
        <w:tc>
          <w:tcPr>
            <w:tcW w:w="4618" w:type="dxa"/>
          </w:tcPr>
          <w:p w14:paraId="43FC3D8E" w14:textId="59CE0F10" w:rsidR="00B9320D" w:rsidRPr="00A42179" w:rsidRDefault="00B9320D" w:rsidP="00B22301">
            <w:pPr>
              <w:rPr>
                <w:rFonts w:ascii="Aptos" w:hAnsi="Aptos"/>
              </w:rPr>
            </w:pPr>
            <w:r w:rsidRPr="00A42179">
              <w:rPr>
                <w:rFonts w:ascii="Aptos" w:hAnsi="Aptos"/>
              </w:rPr>
              <w:t>Language skills relevant to migrant communities (e.g. Arabic, Somali, Polish)</w:t>
            </w:r>
            <w:r w:rsidR="009C6CCA">
              <w:rPr>
                <w:rFonts w:ascii="Aptos" w:hAnsi="Aptos"/>
              </w:rPr>
              <w:t>.</w:t>
            </w:r>
          </w:p>
        </w:tc>
      </w:tr>
      <w:tr w:rsidR="00B9320D" w:rsidRPr="00A42179" w14:paraId="4B6D86C5" w14:textId="77777777" w:rsidTr="00B9320D">
        <w:trPr>
          <w:trHeight w:val="703"/>
        </w:trPr>
        <w:tc>
          <w:tcPr>
            <w:tcW w:w="5012" w:type="dxa"/>
          </w:tcPr>
          <w:p w14:paraId="2718EB45" w14:textId="44E3985C" w:rsidR="00B9320D" w:rsidRPr="00A42179" w:rsidRDefault="00B9320D" w:rsidP="00B22301">
            <w:pPr>
              <w:pStyle w:val="TableStyle2"/>
              <w:suppressAutoHyphens/>
              <w:rPr>
                <w:rFonts w:ascii="Aptos" w:hAnsi="Aptos"/>
                <w:sz w:val="24"/>
                <w:szCs w:val="24"/>
              </w:rPr>
            </w:pPr>
            <w:r w:rsidRPr="00A42179">
              <w:rPr>
                <w:rFonts w:ascii="Aptos" w:hAnsi="Aptos"/>
                <w:sz w:val="24"/>
                <w:szCs w:val="24"/>
              </w:rPr>
              <w:t>Strong outreach skills: ability to identify, engage and build initial connections with women</w:t>
            </w:r>
            <w:r w:rsidR="009C6CCA">
              <w:rPr>
                <w:rFonts w:ascii="Aptos" w:hAnsi="Aptos"/>
                <w:sz w:val="24"/>
                <w:szCs w:val="24"/>
              </w:rPr>
              <w:t>.</w:t>
            </w:r>
          </w:p>
        </w:tc>
        <w:tc>
          <w:tcPr>
            <w:tcW w:w="4618" w:type="dxa"/>
          </w:tcPr>
          <w:p w14:paraId="02066C18" w14:textId="77777777" w:rsidR="00B9320D" w:rsidRPr="00A42179" w:rsidRDefault="00B9320D" w:rsidP="00B22301">
            <w:pPr>
              <w:rPr>
                <w:rFonts w:ascii="Aptos" w:hAnsi="Aptos"/>
              </w:rPr>
            </w:pPr>
          </w:p>
        </w:tc>
      </w:tr>
      <w:tr w:rsidR="00B9320D" w:rsidRPr="00A42179" w14:paraId="3FB67905" w14:textId="77777777" w:rsidTr="00F515CD">
        <w:trPr>
          <w:trHeight w:val="677"/>
        </w:trPr>
        <w:tc>
          <w:tcPr>
            <w:tcW w:w="5012" w:type="dxa"/>
          </w:tcPr>
          <w:p w14:paraId="43D81A4C" w14:textId="585E17EF" w:rsidR="00B9320D" w:rsidRPr="00A42179" w:rsidRDefault="00B9320D" w:rsidP="00B22301">
            <w:pPr>
              <w:pStyle w:val="TableStyle2"/>
              <w:suppressAutoHyphens/>
              <w:rPr>
                <w:rFonts w:ascii="Aptos" w:hAnsi="Aptos"/>
                <w:sz w:val="24"/>
                <w:szCs w:val="24"/>
              </w:rPr>
            </w:pPr>
            <w:r w:rsidRPr="00A42179">
              <w:rPr>
                <w:rFonts w:ascii="Aptos" w:hAnsi="Aptos"/>
                <w:sz w:val="24"/>
                <w:szCs w:val="24"/>
              </w:rPr>
              <w:t xml:space="preserve">Effective </w:t>
            </w:r>
            <w:r w:rsidR="000F30BB">
              <w:rPr>
                <w:rFonts w:ascii="Aptos" w:hAnsi="Aptos"/>
                <w:sz w:val="24"/>
                <w:szCs w:val="24"/>
              </w:rPr>
              <w:t>c</w:t>
            </w:r>
            <w:r w:rsidRPr="00A42179">
              <w:rPr>
                <w:rFonts w:ascii="Aptos" w:hAnsi="Aptos"/>
                <w:sz w:val="24"/>
                <w:szCs w:val="24"/>
              </w:rPr>
              <w:t xml:space="preserve">ommunication, computer literacy, </w:t>
            </w:r>
            <w:proofErr w:type="gramStart"/>
            <w:r w:rsidRPr="00A42179">
              <w:rPr>
                <w:rFonts w:ascii="Aptos" w:hAnsi="Aptos"/>
                <w:sz w:val="24"/>
                <w:szCs w:val="24"/>
              </w:rPr>
              <w:t>prioritisation</w:t>
            </w:r>
            <w:proofErr w:type="gramEnd"/>
            <w:r w:rsidRPr="00A42179">
              <w:rPr>
                <w:rFonts w:ascii="Aptos" w:hAnsi="Aptos"/>
                <w:sz w:val="24"/>
                <w:szCs w:val="24"/>
              </w:rPr>
              <w:t xml:space="preserve"> and time-management skills</w:t>
            </w:r>
            <w:r w:rsidR="009C6CCA">
              <w:rPr>
                <w:rFonts w:ascii="Aptos" w:hAnsi="Aptos"/>
                <w:sz w:val="24"/>
                <w:szCs w:val="24"/>
              </w:rPr>
              <w:t>.</w:t>
            </w:r>
          </w:p>
        </w:tc>
        <w:tc>
          <w:tcPr>
            <w:tcW w:w="4618" w:type="dxa"/>
          </w:tcPr>
          <w:p w14:paraId="5475A136" w14:textId="77777777" w:rsidR="00B9320D" w:rsidRPr="00A42179" w:rsidRDefault="00B9320D" w:rsidP="00B22301">
            <w:pPr>
              <w:rPr>
                <w:rFonts w:ascii="Aptos" w:hAnsi="Aptos"/>
              </w:rPr>
            </w:pPr>
          </w:p>
        </w:tc>
      </w:tr>
      <w:tr w:rsidR="00B9320D" w:rsidRPr="00A42179" w14:paraId="4DF2D65A" w14:textId="77777777" w:rsidTr="00F515CD">
        <w:trPr>
          <w:trHeight w:val="324"/>
        </w:trPr>
        <w:tc>
          <w:tcPr>
            <w:tcW w:w="5012" w:type="dxa"/>
            <w:shd w:val="clear" w:color="auto" w:fill="D9D9D9" w:themeFill="background1" w:themeFillShade="D9"/>
          </w:tcPr>
          <w:p w14:paraId="7254B947" w14:textId="6C455D81" w:rsidR="00B9320D" w:rsidRPr="00B9320D" w:rsidRDefault="00B9320D" w:rsidP="00A42179">
            <w:pPr>
              <w:pStyle w:val="TableStyle2"/>
              <w:suppressAutoHyphens/>
              <w:rPr>
                <w:rFonts w:ascii="Aptos" w:hAnsi="Aptos"/>
                <w:b/>
                <w:bCs/>
                <w:sz w:val="24"/>
                <w:szCs w:val="24"/>
              </w:rPr>
            </w:pPr>
            <w:r w:rsidRPr="00B9320D">
              <w:rPr>
                <w:rFonts w:ascii="Aptos" w:hAnsi="Aptos"/>
                <w:b/>
                <w:bCs/>
                <w:sz w:val="24"/>
                <w:szCs w:val="24"/>
              </w:rPr>
              <w:t>Experience</w:t>
            </w:r>
          </w:p>
        </w:tc>
        <w:tc>
          <w:tcPr>
            <w:tcW w:w="4618" w:type="dxa"/>
            <w:shd w:val="clear" w:color="auto" w:fill="D9D9D9" w:themeFill="background1" w:themeFillShade="D9"/>
          </w:tcPr>
          <w:p w14:paraId="3754DEC4" w14:textId="1DE19E32" w:rsidR="00B9320D" w:rsidRPr="00A42179" w:rsidRDefault="00F515CD" w:rsidP="00A42179">
            <w:pPr>
              <w:pStyle w:val="TableStyle2"/>
              <w:suppressAutoHyphens/>
              <w:rPr>
                <w:rFonts w:ascii="Aptos" w:hAnsi="Aptos"/>
                <w:sz w:val="24"/>
                <w:szCs w:val="24"/>
              </w:rPr>
            </w:pPr>
            <w:r w:rsidRPr="00B9320D">
              <w:rPr>
                <w:rFonts w:ascii="Aptos" w:hAnsi="Aptos"/>
                <w:b/>
                <w:bCs/>
                <w:sz w:val="24"/>
                <w:szCs w:val="24"/>
              </w:rPr>
              <w:t>Experience</w:t>
            </w:r>
          </w:p>
        </w:tc>
      </w:tr>
      <w:tr w:rsidR="00B9320D" w:rsidRPr="00A42179" w14:paraId="22224E54" w14:textId="77777777" w:rsidTr="00B9320D">
        <w:trPr>
          <w:trHeight w:val="703"/>
        </w:trPr>
        <w:tc>
          <w:tcPr>
            <w:tcW w:w="5012" w:type="dxa"/>
          </w:tcPr>
          <w:p w14:paraId="3F5204F7" w14:textId="5124B75F" w:rsidR="00B9320D" w:rsidRPr="00A42179" w:rsidRDefault="00B9320D" w:rsidP="00B9320D">
            <w:pPr>
              <w:pStyle w:val="TableStyle2"/>
              <w:suppressAutoHyphens/>
              <w:rPr>
                <w:rFonts w:ascii="Aptos" w:hAnsi="Aptos"/>
                <w:sz w:val="24"/>
                <w:szCs w:val="24"/>
              </w:rPr>
            </w:pPr>
            <w:r w:rsidRPr="00A42179">
              <w:rPr>
                <w:rFonts w:ascii="Aptos" w:hAnsi="Aptos"/>
                <w:sz w:val="24"/>
                <w:szCs w:val="24"/>
              </w:rPr>
              <w:t>Experience, in a paid capacity, of working with migrant or minority ethnic communities, especially women</w:t>
            </w:r>
            <w:r w:rsidR="009C6CCA">
              <w:rPr>
                <w:rFonts w:ascii="Aptos" w:hAnsi="Aptos"/>
                <w:sz w:val="24"/>
                <w:szCs w:val="24"/>
              </w:rPr>
              <w:t>.</w:t>
            </w:r>
          </w:p>
        </w:tc>
        <w:tc>
          <w:tcPr>
            <w:tcW w:w="4618" w:type="dxa"/>
          </w:tcPr>
          <w:p w14:paraId="4895491A" w14:textId="15205A4A" w:rsidR="00B9320D" w:rsidRPr="00A42179" w:rsidRDefault="00B9320D" w:rsidP="00B9320D">
            <w:pPr>
              <w:pStyle w:val="TableStyle2"/>
              <w:suppressAutoHyphens/>
              <w:rPr>
                <w:rFonts w:ascii="Aptos" w:hAnsi="Aptos"/>
                <w:sz w:val="24"/>
                <w:szCs w:val="24"/>
              </w:rPr>
            </w:pPr>
            <w:r w:rsidRPr="00A42179">
              <w:rPr>
                <w:rFonts w:ascii="Aptos" w:hAnsi="Aptos"/>
                <w:sz w:val="24"/>
                <w:szCs w:val="24"/>
              </w:rPr>
              <w:t>Experience in report writing for funders or stakeholders</w:t>
            </w:r>
            <w:r w:rsidR="009C6CCA">
              <w:rPr>
                <w:rFonts w:ascii="Aptos" w:hAnsi="Aptos"/>
                <w:sz w:val="24"/>
                <w:szCs w:val="24"/>
              </w:rPr>
              <w:t>.</w:t>
            </w:r>
          </w:p>
        </w:tc>
      </w:tr>
      <w:tr w:rsidR="00B9320D" w:rsidRPr="00A42179" w14:paraId="344E9433" w14:textId="77777777" w:rsidTr="00B9320D">
        <w:trPr>
          <w:trHeight w:val="703"/>
        </w:trPr>
        <w:tc>
          <w:tcPr>
            <w:tcW w:w="5012" w:type="dxa"/>
          </w:tcPr>
          <w:p w14:paraId="1923A4DD" w14:textId="089B9A32" w:rsidR="00B9320D" w:rsidRPr="00A42179" w:rsidRDefault="00B9320D" w:rsidP="00B9320D">
            <w:pPr>
              <w:pStyle w:val="TableStyle2"/>
              <w:suppressAutoHyphens/>
              <w:rPr>
                <w:rFonts w:ascii="Aptos" w:hAnsi="Aptos"/>
                <w:sz w:val="24"/>
                <w:szCs w:val="24"/>
              </w:rPr>
            </w:pPr>
            <w:r w:rsidRPr="00A42179">
              <w:rPr>
                <w:rFonts w:ascii="Aptos" w:hAnsi="Aptos"/>
                <w:sz w:val="24"/>
                <w:szCs w:val="24"/>
              </w:rPr>
              <w:t>Experience providing one-to-one support</w:t>
            </w:r>
            <w:r w:rsidR="009C6CCA">
              <w:rPr>
                <w:rFonts w:ascii="Aptos" w:hAnsi="Aptos"/>
                <w:sz w:val="24"/>
                <w:szCs w:val="24"/>
              </w:rPr>
              <w:t>.</w:t>
            </w:r>
          </w:p>
        </w:tc>
        <w:tc>
          <w:tcPr>
            <w:tcW w:w="4618" w:type="dxa"/>
          </w:tcPr>
          <w:p w14:paraId="07787C8B" w14:textId="153474DE" w:rsidR="00B9320D" w:rsidRPr="00A42179" w:rsidRDefault="00B9320D" w:rsidP="00B9320D">
            <w:pPr>
              <w:pStyle w:val="TableStyle2"/>
              <w:suppressAutoHyphens/>
              <w:rPr>
                <w:rFonts w:ascii="Aptos" w:hAnsi="Aptos"/>
                <w:sz w:val="24"/>
                <w:szCs w:val="24"/>
              </w:rPr>
            </w:pPr>
            <w:r w:rsidRPr="00A42179">
              <w:rPr>
                <w:rFonts w:ascii="Aptos" w:hAnsi="Aptos"/>
                <w:sz w:val="24"/>
                <w:szCs w:val="24"/>
              </w:rPr>
              <w:t>Experience in project monitoring and evaluation</w:t>
            </w:r>
            <w:r w:rsidR="009C6CCA">
              <w:rPr>
                <w:rFonts w:ascii="Aptos" w:hAnsi="Aptos"/>
                <w:sz w:val="24"/>
                <w:szCs w:val="24"/>
              </w:rPr>
              <w:t>.</w:t>
            </w:r>
          </w:p>
        </w:tc>
      </w:tr>
      <w:tr w:rsidR="00B9320D" w:rsidRPr="00A42179" w14:paraId="6B709812" w14:textId="77777777" w:rsidTr="00B9320D">
        <w:trPr>
          <w:trHeight w:val="703"/>
        </w:trPr>
        <w:tc>
          <w:tcPr>
            <w:tcW w:w="5012" w:type="dxa"/>
          </w:tcPr>
          <w:p w14:paraId="459828BE" w14:textId="54772C1B" w:rsidR="00B9320D" w:rsidRPr="00A42179" w:rsidRDefault="00B9320D" w:rsidP="00B9320D">
            <w:pPr>
              <w:pStyle w:val="TableStyle2"/>
              <w:suppressAutoHyphens/>
              <w:rPr>
                <w:rFonts w:ascii="Aptos" w:hAnsi="Aptos"/>
                <w:sz w:val="24"/>
                <w:szCs w:val="24"/>
              </w:rPr>
            </w:pPr>
            <w:r w:rsidRPr="00A42179">
              <w:rPr>
                <w:rFonts w:ascii="Aptos" w:hAnsi="Aptos"/>
                <w:sz w:val="24"/>
                <w:szCs w:val="24"/>
              </w:rPr>
              <w:t>Experience in facilitating group sessions</w:t>
            </w:r>
            <w:r w:rsidR="009C6CCA">
              <w:rPr>
                <w:rFonts w:ascii="Aptos" w:hAnsi="Aptos"/>
                <w:sz w:val="24"/>
                <w:szCs w:val="24"/>
              </w:rPr>
              <w:t>.</w:t>
            </w:r>
          </w:p>
        </w:tc>
        <w:tc>
          <w:tcPr>
            <w:tcW w:w="4618" w:type="dxa"/>
          </w:tcPr>
          <w:p w14:paraId="795FCE0C" w14:textId="18743407" w:rsidR="00B9320D" w:rsidRPr="00A42179" w:rsidRDefault="00B9320D" w:rsidP="00B9320D">
            <w:pPr>
              <w:pStyle w:val="TableStyle2"/>
              <w:suppressAutoHyphens/>
              <w:rPr>
                <w:rFonts w:ascii="Aptos" w:hAnsi="Aptos"/>
                <w:sz w:val="24"/>
                <w:szCs w:val="24"/>
              </w:rPr>
            </w:pPr>
            <w:r w:rsidRPr="00A42179">
              <w:rPr>
                <w:rFonts w:ascii="Aptos" w:hAnsi="Aptos"/>
                <w:sz w:val="24"/>
                <w:szCs w:val="24"/>
              </w:rPr>
              <w:t>Experience collaborating with schools, churches, grassroots groups</w:t>
            </w:r>
            <w:r w:rsidR="009C6CCA">
              <w:rPr>
                <w:rFonts w:ascii="Aptos" w:hAnsi="Aptos"/>
                <w:sz w:val="24"/>
                <w:szCs w:val="24"/>
              </w:rPr>
              <w:t>.</w:t>
            </w:r>
          </w:p>
        </w:tc>
      </w:tr>
      <w:tr w:rsidR="00B9320D" w:rsidRPr="00A42179" w14:paraId="4B9E55C9" w14:textId="77777777" w:rsidTr="00F515CD">
        <w:trPr>
          <w:trHeight w:val="455"/>
        </w:trPr>
        <w:tc>
          <w:tcPr>
            <w:tcW w:w="5012" w:type="dxa"/>
          </w:tcPr>
          <w:p w14:paraId="5986D22A" w14:textId="7AE3EDA2" w:rsidR="00B9320D" w:rsidRPr="00A42179" w:rsidRDefault="00B9320D" w:rsidP="00B9320D">
            <w:pPr>
              <w:pStyle w:val="TableStyle2"/>
              <w:suppressAutoHyphens/>
              <w:rPr>
                <w:rFonts w:ascii="Aptos" w:hAnsi="Aptos"/>
                <w:sz w:val="24"/>
                <w:szCs w:val="24"/>
              </w:rPr>
            </w:pPr>
            <w:r w:rsidRPr="00A42179">
              <w:rPr>
                <w:rFonts w:ascii="Aptos" w:hAnsi="Aptos"/>
                <w:sz w:val="24"/>
                <w:szCs w:val="24"/>
              </w:rPr>
              <w:t>Experience of working on their own initiative as well as in a team</w:t>
            </w:r>
            <w:r w:rsidR="009C6CCA">
              <w:rPr>
                <w:rFonts w:ascii="Aptos" w:hAnsi="Aptos"/>
                <w:sz w:val="24"/>
                <w:szCs w:val="24"/>
              </w:rPr>
              <w:t>.</w:t>
            </w:r>
          </w:p>
        </w:tc>
        <w:tc>
          <w:tcPr>
            <w:tcW w:w="4618" w:type="dxa"/>
          </w:tcPr>
          <w:p w14:paraId="24397731" w14:textId="3CFCC00B" w:rsidR="00B9320D" w:rsidRPr="00A42179" w:rsidRDefault="00B9320D" w:rsidP="00B9320D">
            <w:pPr>
              <w:pStyle w:val="TableStyle2"/>
              <w:suppressAutoHyphens/>
              <w:rPr>
                <w:rFonts w:ascii="Aptos" w:hAnsi="Aptos"/>
                <w:sz w:val="24"/>
                <w:szCs w:val="24"/>
              </w:rPr>
            </w:pPr>
            <w:r w:rsidRPr="00A42179">
              <w:rPr>
                <w:rFonts w:ascii="Aptos" w:hAnsi="Aptos"/>
                <w:sz w:val="24"/>
                <w:szCs w:val="24"/>
              </w:rPr>
              <w:t>Experience in recruiting, training, supporting and supervising volunteers</w:t>
            </w:r>
            <w:r w:rsidR="009C6CCA">
              <w:rPr>
                <w:rFonts w:ascii="Aptos" w:hAnsi="Aptos"/>
                <w:sz w:val="24"/>
                <w:szCs w:val="24"/>
              </w:rPr>
              <w:t>.</w:t>
            </w:r>
          </w:p>
        </w:tc>
      </w:tr>
      <w:tr w:rsidR="00B9320D" w:rsidRPr="00A42179" w14:paraId="73BDAD25" w14:textId="77777777" w:rsidTr="00F515CD">
        <w:trPr>
          <w:trHeight w:val="609"/>
        </w:trPr>
        <w:tc>
          <w:tcPr>
            <w:tcW w:w="5012" w:type="dxa"/>
          </w:tcPr>
          <w:p w14:paraId="75E30135" w14:textId="77777777" w:rsidR="00B9320D" w:rsidRPr="00A42179" w:rsidRDefault="00B9320D" w:rsidP="00B9320D">
            <w:pPr>
              <w:pStyle w:val="TableStyle2"/>
              <w:suppressAutoHyphens/>
              <w:rPr>
                <w:rFonts w:ascii="Aptos" w:hAnsi="Aptos"/>
                <w:sz w:val="24"/>
                <w:szCs w:val="24"/>
              </w:rPr>
            </w:pPr>
          </w:p>
        </w:tc>
        <w:tc>
          <w:tcPr>
            <w:tcW w:w="4618" w:type="dxa"/>
          </w:tcPr>
          <w:p w14:paraId="20B25042" w14:textId="4760351F" w:rsidR="00BC2A3F" w:rsidRPr="00A42179" w:rsidRDefault="00B9320D" w:rsidP="00B9320D">
            <w:pPr>
              <w:pStyle w:val="TableStyle2"/>
              <w:suppressAutoHyphens/>
              <w:rPr>
                <w:rFonts w:ascii="Aptos" w:hAnsi="Aptos"/>
                <w:sz w:val="24"/>
                <w:szCs w:val="24"/>
              </w:rPr>
            </w:pPr>
            <w:r w:rsidRPr="00A42179">
              <w:rPr>
                <w:rFonts w:ascii="Aptos" w:hAnsi="Aptos"/>
                <w:sz w:val="24"/>
                <w:szCs w:val="24"/>
              </w:rPr>
              <w:t>Experience working in East Belfast or similar community contexts</w:t>
            </w:r>
            <w:r w:rsidR="009C6CCA">
              <w:rPr>
                <w:rFonts w:ascii="Aptos" w:hAnsi="Aptos"/>
                <w:sz w:val="24"/>
                <w:szCs w:val="24"/>
              </w:rPr>
              <w:t>.</w:t>
            </w:r>
          </w:p>
        </w:tc>
      </w:tr>
      <w:tr w:rsidR="00BC2A3F" w:rsidRPr="00A42179" w14:paraId="4A16551A" w14:textId="77777777" w:rsidTr="00F515CD">
        <w:trPr>
          <w:trHeight w:val="609"/>
        </w:trPr>
        <w:tc>
          <w:tcPr>
            <w:tcW w:w="5012" w:type="dxa"/>
          </w:tcPr>
          <w:p w14:paraId="2A9032BF" w14:textId="77777777" w:rsidR="00BC2A3F" w:rsidRPr="00A42179" w:rsidRDefault="00BC2A3F" w:rsidP="00B9320D">
            <w:pPr>
              <w:pStyle w:val="TableStyle2"/>
              <w:suppressAutoHyphens/>
              <w:rPr>
                <w:rFonts w:ascii="Aptos" w:hAnsi="Aptos"/>
                <w:sz w:val="24"/>
                <w:szCs w:val="24"/>
              </w:rPr>
            </w:pPr>
          </w:p>
        </w:tc>
        <w:tc>
          <w:tcPr>
            <w:tcW w:w="4618" w:type="dxa"/>
          </w:tcPr>
          <w:p w14:paraId="78F780D5" w14:textId="50E2B8E8" w:rsidR="00BC2A3F" w:rsidRPr="00A42179" w:rsidRDefault="00BC2A3F" w:rsidP="00B9320D">
            <w:pPr>
              <w:pStyle w:val="TableStyle2"/>
              <w:suppressAutoHyphens/>
              <w:rPr>
                <w:rFonts w:ascii="Aptos" w:hAnsi="Aptos"/>
                <w:sz w:val="24"/>
                <w:szCs w:val="24"/>
              </w:rPr>
            </w:pPr>
            <w:r>
              <w:rPr>
                <w:rFonts w:ascii="Aptos" w:hAnsi="Aptos"/>
                <w:sz w:val="24"/>
                <w:szCs w:val="24"/>
              </w:rPr>
              <w:t>Experience of women who have been victims of abuse</w:t>
            </w:r>
            <w:r w:rsidR="009C6CCA">
              <w:rPr>
                <w:rFonts w:ascii="Aptos" w:hAnsi="Aptos"/>
                <w:sz w:val="24"/>
                <w:szCs w:val="24"/>
              </w:rPr>
              <w:t>.</w:t>
            </w:r>
          </w:p>
        </w:tc>
      </w:tr>
    </w:tbl>
    <w:p w14:paraId="55BB6B90" w14:textId="77777777" w:rsidR="00731327" w:rsidRPr="00A42179" w:rsidRDefault="00731327">
      <w:pPr>
        <w:pStyle w:val="Default"/>
        <w:suppressAutoHyphens/>
        <w:spacing w:before="0" w:line="240" w:lineRule="auto"/>
        <w:rPr>
          <w:rFonts w:ascii="Aptos" w:hAnsi="Aptos"/>
        </w:rPr>
      </w:pPr>
    </w:p>
    <w:p w14:paraId="121A4C08" w14:textId="2CC91673" w:rsidR="00731327" w:rsidRPr="00A42179" w:rsidRDefault="00000000">
      <w:pPr>
        <w:pStyle w:val="Default"/>
        <w:suppressAutoHyphens/>
        <w:spacing w:before="0" w:after="281" w:line="240" w:lineRule="auto"/>
        <w:rPr>
          <w:rFonts w:ascii="Aptos" w:hAnsi="Aptos"/>
        </w:rPr>
      </w:pPr>
      <w:r w:rsidRPr="00A42179">
        <w:rPr>
          <w:rFonts w:ascii="Aptos" w:hAnsi="Aptos"/>
        </w:rPr>
        <w:t>It is important in making your application, along with the essential criteria listed above, you provide sufficient detail of all the desirable criteria that you think you meet</w:t>
      </w:r>
      <w:r w:rsidR="000F30BB">
        <w:rPr>
          <w:rFonts w:ascii="Aptos" w:hAnsi="Aptos"/>
        </w:rPr>
        <w:t>.</w:t>
      </w:r>
    </w:p>
    <w:p w14:paraId="41CD4B6A" w14:textId="77777777" w:rsidR="00F515CD" w:rsidRDefault="00F515CD">
      <w:pPr>
        <w:rPr>
          <w:rFonts w:ascii="Aptos" w:hAnsi="Aptos" w:cs="Arial Unicode MS"/>
          <w:b/>
          <w:bCs/>
          <w:color w:val="000000"/>
          <w:lang w:eastAsia="en-GB"/>
          <w14:textOutline w14:w="0" w14:cap="flat" w14:cmpd="sng" w14:algn="ctr">
            <w14:noFill/>
            <w14:prstDash w14:val="solid"/>
            <w14:bevel/>
          </w14:textOutline>
        </w:rPr>
      </w:pPr>
      <w:r>
        <w:rPr>
          <w:rFonts w:ascii="Aptos" w:hAnsi="Aptos"/>
          <w:b/>
          <w:bCs/>
        </w:rPr>
        <w:br w:type="page"/>
      </w:r>
    </w:p>
    <w:p w14:paraId="15E384C8" w14:textId="5DA298D0" w:rsidR="00731327" w:rsidRDefault="00000000" w:rsidP="00A42179">
      <w:pPr>
        <w:pStyle w:val="Default"/>
        <w:suppressAutoHyphens/>
        <w:spacing w:before="0" w:line="240" w:lineRule="auto"/>
        <w:rPr>
          <w:rFonts w:ascii="Aptos" w:hAnsi="Aptos"/>
          <w:b/>
          <w:bCs/>
        </w:rPr>
      </w:pPr>
      <w:r w:rsidRPr="00A42179">
        <w:rPr>
          <w:rFonts w:ascii="Aptos" w:hAnsi="Aptos"/>
          <w:b/>
          <w:bCs/>
        </w:rPr>
        <w:lastRenderedPageBreak/>
        <w:t>Working Conditions &amp; Other Requirements</w:t>
      </w:r>
    </w:p>
    <w:p w14:paraId="294AAD1C" w14:textId="77777777" w:rsidR="00A42179" w:rsidRPr="00A42179" w:rsidRDefault="00A42179" w:rsidP="00A42179">
      <w:pPr>
        <w:pStyle w:val="Default"/>
        <w:suppressAutoHyphens/>
        <w:spacing w:before="0" w:line="240" w:lineRule="auto"/>
        <w:rPr>
          <w:rFonts w:ascii="Aptos" w:eastAsia="Poppins Bold" w:hAnsi="Aptos" w:cs="Poppins Bold"/>
          <w:b/>
          <w:bCs/>
        </w:rPr>
      </w:pPr>
    </w:p>
    <w:p w14:paraId="5469B722" w14:textId="77777777" w:rsidR="00731327" w:rsidRPr="00A42179" w:rsidRDefault="00000000" w:rsidP="00A42179">
      <w:pPr>
        <w:pStyle w:val="Default"/>
        <w:numPr>
          <w:ilvl w:val="0"/>
          <w:numId w:val="4"/>
        </w:numPr>
        <w:suppressAutoHyphens/>
        <w:spacing w:before="0" w:line="240" w:lineRule="auto"/>
        <w:rPr>
          <w:rFonts w:ascii="Aptos" w:hAnsi="Aptos"/>
        </w:rPr>
      </w:pPr>
      <w:r w:rsidRPr="00A42179">
        <w:rPr>
          <w:rFonts w:ascii="Aptos" w:hAnsi="Aptos"/>
        </w:rPr>
        <w:t>Based in East Belfast, with travel across the city as required.</w:t>
      </w:r>
    </w:p>
    <w:p w14:paraId="76A38251" w14:textId="77777777" w:rsidR="00731327" w:rsidRPr="00A42179" w:rsidRDefault="00000000" w:rsidP="00A42179">
      <w:pPr>
        <w:pStyle w:val="Default"/>
        <w:numPr>
          <w:ilvl w:val="0"/>
          <w:numId w:val="4"/>
        </w:numPr>
        <w:suppressAutoHyphens/>
        <w:spacing w:before="0" w:line="240" w:lineRule="auto"/>
        <w:rPr>
          <w:rFonts w:ascii="Aptos" w:hAnsi="Aptos"/>
        </w:rPr>
      </w:pPr>
      <w:r w:rsidRPr="00A42179">
        <w:rPr>
          <w:rFonts w:ascii="Aptos" w:hAnsi="Aptos"/>
        </w:rPr>
        <w:t>Must be available for occasional evening and weekend work.</w:t>
      </w:r>
    </w:p>
    <w:p w14:paraId="79CB5E00" w14:textId="77777777" w:rsidR="00731327" w:rsidRPr="00A42179" w:rsidRDefault="00000000" w:rsidP="00A42179">
      <w:pPr>
        <w:pStyle w:val="Default"/>
        <w:numPr>
          <w:ilvl w:val="0"/>
          <w:numId w:val="4"/>
        </w:numPr>
        <w:suppressAutoHyphens/>
        <w:spacing w:before="0" w:line="240" w:lineRule="auto"/>
        <w:rPr>
          <w:rFonts w:ascii="Aptos" w:hAnsi="Aptos"/>
        </w:rPr>
      </w:pPr>
      <w:r w:rsidRPr="00A42179">
        <w:rPr>
          <w:rFonts w:ascii="Aptos" w:hAnsi="Aptos"/>
        </w:rPr>
        <w:t xml:space="preserve">Appointment subject to </w:t>
      </w:r>
      <w:proofErr w:type="spellStart"/>
      <w:r w:rsidRPr="00A42179">
        <w:rPr>
          <w:rFonts w:ascii="Aptos" w:hAnsi="Aptos"/>
        </w:rPr>
        <w:t>AccessNI</w:t>
      </w:r>
      <w:proofErr w:type="spellEnd"/>
      <w:r w:rsidRPr="00A42179">
        <w:rPr>
          <w:rFonts w:ascii="Aptos" w:hAnsi="Aptos"/>
        </w:rPr>
        <w:t xml:space="preserve"> / enhanced background check.</w:t>
      </w:r>
    </w:p>
    <w:sectPr w:rsidR="00731327" w:rsidRPr="00A42179">
      <w:headerReference w:type="default" r:id="rId7"/>
      <w:footerReference w:type="even"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D8DB" w14:textId="77777777" w:rsidR="00D16D90" w:rsidRDefault="00D16D90">
      <w:r>
        <w:separator/>
      </w:r>
    </w:p>
  </w:endnote>
  <w:endnote w:type="continuationSeparator" w:id="0">
    <w:p w14:paraId="7EC59DC5" w14:textId="77777777" w:rsidR="00D16D90" w:rsidRDefault="00D1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roman"/>
    <w:pitch w:val="default"/>
  </w:font>
  <w:font w:name="Poppins Regular">
    <w:altName w:val="Poppins"/>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Poppins Bold">
    <w:altName w:val="Poppin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4733739"/>
      <w:docPartObj>
        <w:docPartGallery w:val="Page Numbers (Bottom of Page)"/>
        <w:docPartUnique/>
      </w:docPartObj>
    </w:sdtPr>
    <w:sdtContent>
      <w:p w14:paraId="34E7529A" w14:textId="4CABFEE3" w:rsidR="00A42179" w:rsidRDefault="00A42179" w:rsidP="00F769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sdtContent>
  </w:sdt>
  <w:p w14:paraId="46CCABCB" w14:textId="77777777" w:rsidR="00A42179" w:rsidRDefault="00A42179" w:rsidP="00A421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81454"/>
      <w:docPartObj>
        <w:docPartGallery w:val="Page Numbers (Bottom of Page)"/>
        <w:docPartUnique/>
      </w:docPartObj>
    </w:sdtPr>
    <w:sdtContent>
      <w:p w14:paraId="7F884F24" w14:textId="7689FCA4" w:rsidR="00A42179" w:rsidRDefault="00A42179" w:rsidP="00F769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401094" w14:textId="77777777" w:rsidR="00731327" w:rsidRDefault="00731327" w:rsidP="00A4217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FD41" w14:textId="77777777" w:rsidR="00D16D90" w:rsidRDefault="00D16D90">
      <w:r>
        <w:separator/>
      </w:r>
    </w:p>
  </w:footnote>
  <w:footnote w:type="continuationSeparator" w:id="0">
    <w:p w14:paraId="64F008A6" w14:textId="77777777" w:rsidR="00D16D90" w:rsidRDefault="00D16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0792" w14:textId="77777777" w:rsidR="00731327" w:rsidRDefault="007313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8AC"/>
    <w:multiLevelType w:val="hybridMultilevel"/>
    <w:tmpl w:val="5EBCC934"/>
    <w:lvl w:ilvl="0" w:tplc="8350102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1EC1A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7CA6F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A294E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36770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BE61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3C109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A6D01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44AF0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7801D91"/>
    <w:multiLevelType w:val="hybridMultilevel"/>
    <w:tmpl w:val="8C62F4CA"/>
    <w:numStyleLink w:val="Bullet"/>
  </w:abstractNum>
  <w:abstractNum w:abstractNumId="2" w15:restartNumberingAfterBreak="0">
    <w:nsid w:val="60E91CD8"/>
    <w:multiLevelType w:val="hybridMultilevel"/>
    <w:tmpl w:val="8C62F4CA"/>
    <w:styleLink w:val="Bullet"/>
    <w:lvl w:ilvl="0" w:tplc="91B2C07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33468916">
      <w:start w:val="1"/>
      <w:numFmt w:val="bullet"/>
      <w:lvlText w:val="◦"/>
      <w:lvlJc w:val="left"/>
      <w:pPr>
        <w:ind w:left="1068"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2" w:tplc="7166DB08">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3" w:tplc="6728C334">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4" w:tplc="5AA01946">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5" w:tplc="D2A4754A">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6" w:tplc="0F824EC8">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7" w:tplc="A0623A16">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8" w:tplc="C9067778">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abstractNum>
  <w:num w:numId="1" w16cid:durableId="1022777595">
    <w:abstractNumId w:val="2"/>
  </w:num>
  <w:num w:numId="2" w16cid:durableId="1951037956">
    <w:abstractNumId w:val="1"/>
  </w:num>
  <w:num w:numId="3" w16cid:durableId="863904562">
    <w:abstractNumId w:val="0"/>
  </w:num>
  <w:num w:numId="4" w16cid:durableId="2078089977">
    <w:abstractNumId w:val="1"/>
    <w:lvlOverride w:ilvl="0">
      <w:lvl w:ilvl="0" w:tplc="E4100004">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D2A6C0">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97CE1F6E">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08483370">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96E8B9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BE7E678E">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4D5407C0">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A1F6097E">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A4B8CE58">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27"/>
    <w:rsid w:val="00023C55"/>
    <w:rsid w:val="000F30BB"/>
    <w:rsid w:val="00167629"/>
    <w:rsid w:val="00670E7E"/>
    <w:rsid w:val="00695B33"/>
    <w:rsid w:val="006D6640"/>
    <w:rsid w:val="006F2FAD"/>
    <w:rsid w:val="00726D15"/>
    <w:rsid w:val="00731327"/>
    <w:rsid w:val="00743FCE"/>
    <w:rsid w:val="008C5612"/>
    <w:rsid w:val="009C6CCA"/>
    <w:rsid w:val="009D10F0"/>
    <w:rsid w:val="00A42179"/>
    <w:rsid w:val="00A72024"/>
    <w:rsid w:val="00B13740"/>
    <w:rsid w:val="00B9320D"/>
    <w:rsid w:val="00BC2A3F"/>
    <w:rsid w:val="00BF731E"/>
    <w:rsid w:val="00C55339"/>
    <w:rsid w:val="00CB5CE6"/>
    <w:rsid w:val="00D14516"/>
    <w:rsid w:val="00D16D90"/>
    <w:rsid w:val="00DB3BA2"/>
    <w:rsid w:val="00EF622E"/>
    <w:rsid w:val="00F5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5E2916"/>
  <w15:docId w15:val="{9973DF33-A08C-1143-AC81-F417302A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Poppins Regular" w:hAnsi="Poppins Regular"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TableStyle2">
    <w:name w:val="Table Style 2"/>
    <w:rPr>
      <w:rFonts w:ascii="Poppins Regular" w:eastAsia="Poppins Regular" w:hAnsi="Poppins Regular" w:cs="Poppins Regular"/>
      <w:color w:val="000000"/>
      <w14:textOutline w14:w="0" w14:cap="flat" w14:cmpd="sng" w14:algn="ctr">
        <w14:noFill/>
        <w14:prstDash w14:val="solid"/>
        <w14:bevel/>
      </w14:textOutline>
    </w:rPr>
  </w:style>
  <w:style w:type="paragraph" w:styleId="Footer">
    <w:name w:val="footer"/>
    <w:basedOn w:val="Normal"/>
    <w:link w:val="FooterChar"/>
    <w:uiPriority w:val="99"/>
    <w:unhideWhenUsed/>
    <w:rsid w:val="00A42179"/>
    <w:pPr>
      <w:tabs>
        <w:tab w:val="center" w:pos="4513"/>
        <w:tab w:val="right" w:pos="9026"/>
      </w:tabs>
    </w:pPr>
  </w:style>
  <w:style w:type="character" w:customStyle="1" w:styleId="FooterChar">
    <w:name w:val="Footer Char"/>
    <w:basedOn w:val="DefaultParagraphFont"/>
    <w:link w:val="Footer"/>
    <w:uiPriority w:val="99"/>
    <w:rsid w:val="00A42179"/>
    <w:rPr>
      <w:sz w:val="24"/>
      <w:szCs w:val="24"/>
      <w:lang w:val="en-US" w:eastAsia="en-US"/>
    </w:rPr>
  </w:style>
  <w:style w:type="character" w:styleId="PageNumber">
    <w:name w:val="page number"/>
    <w:basedOn w:val="DefaultParagraphFont"/>
    <w:uiPriority w:val="99"/>
    <w:semiHidden/>
    <w:unhideWhenUsed/>
    <w:rsid w:val="00A42179"/>
  </w:style>
  <w:style w:type="character" w:styleId="Strong">
    <w:name w:val="Strong"/>
    <w:basedOn w:val="DefaultParagraphFont"/>
    <w:uiPriority w:val="22"/>
    <w:qFormat/>
    <w:rsid w:val="00BF731E"/>
    <w:rPr>
      <w:b/>
      <w:bCs/>
    </w:rPr>
  </w:style>
  <w:style w:type="table" w:styleId="GridTable3-Accent1">
    <w:name w:val="Grid Table 3 Accent 1"/>
    <w:basedOn w:val="TableNormal"/>
    <w:uiPriority w:val="48"/>
    <w:rsid w:val="00B9320D"/>
    <w:tblPr>
      <w:tblStyleRowBandSize w:val="1"/>
      <w:tblStyleColBandSize w:val="1"/>
      <w:tblBorders>
        <w:top w:val="single" w:sz="4" w:space="0" w:color="66C7FF" w:themeColor="accent1" w:themeTint="99"/>
        <w:left w:val="single" w:sz="4" w:space="0" w:color="66C7FF" w:themeColor="accent1" w:themeTint="99"/>
        <w:bottom w:val="single" w:sz="4" w:space="0" w:color="66C7FF" w:themeColor="accent1" w:themeTint="99"/>
        <w:right w:val="single" w:sz="4" w:space="0" w:color="66C7FF" w:themeColor="accent1" w:themeTint="99"/>
        <w:insideH w:val="single" w:sz="4" w:space="0" w:color="66C7FF" w:themeColor="accent1" w:themeTint="99"/>
        <w:insideV w:val="single" w:sz="4" w:space="0" w:color="66C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CFF" w:themeFill="accent1" w:themeFillTint="33"/>
      </w:tcPr>
    </w:tblStylePr>
    <w:tblStylePr w:type="band1Horz">
      <w:tblPr/>
      <w:tcPr>
        <w:shd w:val="clear" w:color="auto" w:fill="CCECFF" w:themeFill="accent1" w:themeFillTint="33"/>
      </w:tcPr>
    </w:tblStylePr>
    <w:tblStylePr w:type="neCell">
      <w:tblPr/>
      <w:tcPr>
        <w:tcBorders>
          <w:bottom w:val="single" w:sz="4" w:space="0" w:color="66C7FF" w:themeColor="accent1" w:themeTint="99"/>
        </w:tcBorders>
      </w:tcPr>
    </w:tblStylePr>
    <w:tblStylePr w:type="nwCell">
      <w:tblPr/>
      <w:tcPr>
        <w:tcBorders>
          <w:bottom w:val="single" w:sz="4" w:space="0" w:color="66C7FF" w:themeColor="accent1" w:themeTint="99"/>
        </w:tcBorders>
      </w:tcPr>
    </w:tblStylePr>
    <w:tblStylePr w:type="seCell">
      <w:tblPr/>
      <w:tcPr>
        <w:tcBorders>
          <w:top w:val="single" w:sz="4" w:space="0" w:color="66C7FF" w:themeColor="accent1" w:themeTint="99"/>
        </w:tcBorders>
      </w:tcPr>
    </w:tblStylePr>
    <w:tblStylePr w:type="swCell">
      <w:tblPr/>
      <w:tcPr>
        <w:tcBorders>
          <w:top w:val="single" w:sz="4" w:space="0" w:color="66C7FF" w:themeColor="accent1" w:themeTint="99"/>
        </w:tcBorders>
      </w:tcPr>
    </w:tblStylePr>
  </w:style>
  <w:style w:type="table" w:styleId="GridTable2-Accent1">
    <w:name w:val="Grid Table 2 Accent 1"/>
    <w:basedOn w:val="TableNormal"/>
    <w:uiPriority w:val="47"/>
    <w:rsid w:val="00B9320D"/>
    <w:tblPr>
      <w:tblStyleRowBandSize w:val="1"/>
      <w:tblStyleColBandSize w:val="1"/>
      <w:tblBorders>
        <w:top w:val="single" w:sz="2" w:space="0" w:color="66C7FF" w:themeColor="accent1" w:themeTint="99"/>
        <w:bottom w:val="single" w:sz="2" w:space="0" w:color="66C7FF" w:themeColor="accent1" w:themeTint="99"/>
        <w:insideH w:val="single" w:sz="2" w:space="0" w:color="66C7FF" w:themeColor="accent1" w:themeTint="99"/>
        <w:insideV w:val="single" w:sz="2" w:space="0" w:color="66C7FF" w:themeColor="accent1" w:themeTint="99"/>
      </w:tblBorders>
    </w:tblPr>
    <w:tblStylePr w:type="firstRow">
      <w:rPr>
        <w:b/>
        <w:bCs/>
      </w:rPr>
      <w:tblPr/>
      <w:tcPr>
        <w:tcBorders>
          <w:top w:val="nil"/>
          <w:bottom w:val="single" w:sz="12" w:space="0" w:color="66C7FF" w:themeColor="accent1" w:themeTint="99"/>
          <w:insideH w:val="nil"/>
          <w:insideV w:val="nil"/>
        </w:tcBorders>
        <w:shd w:val="clear" w:color="auto" w:fill="FFFFFF" w:themeFill="background1"/>
      </w:tcPr>
    </w:tblStylePr>
    <w:tblStylePr w:type="lastRow">
      <w:rPr>
        <w:b/>
        <w:bCs/>
      </w:rPr>
      <w:tblPr/>
      <w:tcPr>
        <w:tcBorders>
          <w:top w:val="double" w:sz="2" w:space="0" w:color="66C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CFF" w:themeFill="accent1" w:themeFillTint="33"/>
      </w:tcPr>
    </w:tblStylePr>
    <w:tblStylePr w:type="band1Horz">
      <w:tblPr/>
      <w:tcPr>
        <w:shd w:val="clear" w:color="auto" w:fill="CCECFF" w:themeFill="accent1" w:themeFillTint="33"/>
      </w:tcPr>
    </w:tblStylePr>
  </w:style>
  <w:style w:type="table" w:styleId="TableGrid">
    <w:name w:val="Table Grid"/>
    <w:basedOn w:val="TableNormal"/>
    <w:uiPriority w:val="39"/>
    <w:rsid w:val="00B9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oppins Bold"/>
        <a:ea typeface="Poppins Bold"/>
        <a:cs typeface="Poppins Bold"/>
      </a:majorFont>
      <a:minorFont>
        <a:latin typeface="Poppins Regular"/>
        <a:ea typeface="Poppins Regular"/>
        <a:cs typeface="Poppins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Poppi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Poppi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DCO - Down Dromore Diocese</cp:lastModifiedBy>
  <cp:revision>3</cp:revision>
  <dcterms:created xsi:type="dcterms:W3CDTF">2025-09-19T12:22:00Z</dcterms:created>
  <dcterms:modified xsi:type="dcterms:W3CDTF">2025-09-19T12:48:00Z</dcterms:modified>
</cp:coreProperties>
</file>